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610DD9" w14:textId="46D4CAA0" w:rsidR="00182164" w:rsidRPr="00CE57C2" w:rsidRDefault="00182164" w:rsidP="00CE57C2">
      <w:pPr>
        <w:jc w:val="both"/>
        <w:rPr>
          <w:rFonts w:ascii="Calibri" w:hAnsi="Calibri" w:cs="Calibri"/>
          <w:b/>
          <w:bCs/>
          <w:lang w:eastAsia="ka-GE"/>
        </w:rPr>
      </w:pPr>
      <w:r w:rsidRPr="00CE57C2">
        <w:rPr>
          <w:rFonts w:ascii="Calibri" w:hAnsi="Calibri" w:cs="Calibri"/>
          <w:b/>
          <w:bCs/>
          <w:lang w:eastAsia="ka-GE"/>
        </w:rPr>
        <w:t>ევროპის წამლის სააგენტოს განცხადება</w:t>
      </w:r>
    </w:p>
    <w:p w14:paraId="5A5F6B6C" w14:textId="101A313C" w:rsidR="005D2ED0" w:rsidRPr="00CE57C2" w:rsidRDefault="005D2ED0" w:rsidP="00CE57C2">
      <w:pPr>
        <w:jc w:val="both"/>
        <w:rPr>
          <w:rFonts w:ascii="Calibri" w:hAnsi="Calibri" w:cs="Calibri"/>
          <w:lang w:eastAsia="ka-GE"/>
        </w:rPr>
      </w:pPr>
      <w:r w:rsidRPr="00CE57C2">
        <w:rPr>
          <w:rFonts w:ascii="Calibri" w:hAnsi="Calibri" w:cs="Calibri"/>
          <w:lang w:eastAsia="ka-GE"/>
        </w:rPr>
        <w:t>ევროპის წამლის სააგენტო (</w:t>
      </w:r>
      <w:r w:rsidRPr="00CE57C2">
        <w:rPr>
          <w:rFonts w:ascii="Calibri" w:hAnsi="Calibri" w:cs="Calibri"/>
          <w:lang w:val="en-US" w:eastAsia="ka-GE"/>
        </w:rPr>
        <w:t>European Medicines Agency EMA)</w:t>
      </w:r>
      <w:r w:rsidR="002735D5" w:rsidRPr="00CE57C2">
        <w:rPr>
          <w:rFonts w:ascii="Calibri" w:hAnsi="Calibri" w:cs="Calibri"/>
          <w:lang w:eastAsia="ka-GE"/>
        </w:rPr>
        <w:t xml:space="preserve"> </w:t>
      </w:r>
      <w:r w:rsidRPr="00CE57C2">
        <w:rPr>
          <w:rFonts w:ascii="Calibri" w:hAnsi="Calibri" w:cs="Calibri"/>
          <w:lang w:eastAsia="ka-GE"/>
        </w:rPr>
        <w:t>წარმოადგენს ევროკავშირის სპეციალურ სააგენტოს, რომელიც პასუხისმგებელია ევროკავშირის ტერიტორიაზე მიმოქცევაში არსებული მედიკამენტების უსაფრთხოების მეცნიერულ შეფასებაზე, ზედამხედველობასა და მონიტორინგზე. იგი იმართება არჩევითი პრინციპით შემდგარი 36 წევრიანი მმართველობითი საბჭოს მიერ</w:t>
      </w:r>
      <w:r w:rsidR="00EA3990" w:rsidRPr="00CE57C2">
        <w:rPr>
          <w:rFonts w:ascii="Calibri" w:hAnsi="Calibri" w:cs="Calibri"/>
          <w:lang w:eastAsia="ka-GE"/>
        </w:rPr>
        <w:t xml:space="preserve">. საბჭოს წევრები არ წარმოადგენენ არც ერთ ორგანიზაციას ან მთავრობას, </w:t>
      </w:r>
      <w:r w:rsidRPr="00CE57C2">
        <w:rPr>
          <w:rFonts w:ascii="Calibri" w:hAnsi="Calibri" w:cs="Calibri"/>
          <w:lang w:eastAsia="ka-GE"/>
        </w:rPr>
        <w:t>არიან დამოუკიდებლები. სააგენტოს ქსელში გაერთიანებულია რამ</w:t>
      </w:r>
      <w:r w:rsidR="00A91EB5" w:rsidRPr="00CE57C2">
        <w:rPr>
          <w:rFonts w:ascii="Calibri" w:hAnsi="Calibri" w:cs="Calibri"/>
          <w:lang w:eastAsia="ka-GE"/>
        </w:rPr>
        <w:t>ო</w:t>
      </w:r>
      <w:r w:rsidRPr="00CE57C2">
        <w:rPr>
          <w:rFonts w:ascii="Calibri" w:hAnsi="Calibri" w:cs="Calibri"/>
          <w:lang w:eastAsia="ka-GE"/>
        </w:rPr>
        <w:t xml:space="preserve">დენიმე ათასი ევროპელი ექსპერტი, რომლებიც სააგენტოს სხვადასხვა სამეცნიერო კომიტეტში </w:t>
      </w:r>
      <w:r w:rsidR="00782F81" w:rsidRPr="00CE57C2">
        <w:rPr>
          <w:rFonts w:ascii="Calibri" w:hAnsi="Calibri" w:cs="Calibri"/>
          <w:lang w:eastAsia="ka-GE"/>
        </w:rPr>
        <w:t>მოღვაწეობს.</w:t>
      </w:r>
    </w:p>
    <w:p w14:paraId="04625E76" w14:textId="489F8F02" w:rsidR="005D2ED0" w:rsidRPr="00CE57C2" w:rsidRDefault="00594CD1" w:rsidP="00CE57C2">
      <w:pPr>
        <w:jc w:val="both"/>
        <w:rPr>
          <w:rFonts w:ascii="Calibri" w:hAnsi="Calibri" w:cs="Calibri"/>
          <w:lang w:eastAsia="ka-GE"/>
        </w:rPr>
      </w:pPr>
      <w:r w:rsidRPr="00CE57C2">
        <w:rPr>
          <w:rFonts w:ascii="Calibri" w:hAnsi="Calibri" w:cs="Calibri"/>
          <w:lang w:eastAsia="ka-GE"/>
        </w:rPr>
        <w:t>2021 წლის 16 და 18 მარტს</w:t>
      </w:r>
      <w:r w:rsidR="00782F81" w:rsidRPr="00CE57C2">
        <w:rPr>
          <w:rFonts w:ascii="Calibri" w:hAnsi="Calibri" w:cs="Calibri"/>
          <w:lang w:eastAsia="ka-GE"/>
        </w:rPr>
        <w:t>,</w:t>
      </w:r>
      <w:r w:rsidRPr="00CE57C2">
        <w:rPr>
          <w:rFonts w:ascii="Calibri" w:hAnsi="Calibri" w:cs="Calibri"/>
          <w:lang w:eastAsia="ka-GE"/>
        </w:rPr>
        <w:t xml:space="preserve"> </w:t>
      </w:r>
      <w:r w:rsidR="00782F81" w:rsidRPr="00CE57C2">
        <w:rPr>
          <w:rFonts w:ascii="Calibri" w:hAnsi="Calibri" w:cs="Calibri"/>
          <w:lang w:eastAsia="ka-GE"/>
        </w:rPr>
        <w:t xml:space="preserve">COVID-19 საწინააღმდეგო ასტრაზენეკას (AstraZeneca) ვაქცინით აცრილებში ვაქცინაციასა და სისხლის შედედების დარღვევას შორის შესაძლო კავშირის შესაფასებლად, შეიკრიბა </w:t>
      </w:r>
      <w:r w:rsidRPr="00CE57C2">
        <w:rPr>
          <w:rFonts w:ascii="Calibri" w:hAnsi="Calibri" w:cs="Calibri"/>
          <w:lang w:eastAsia="ka-GE"/>
        </w:rPr>
        <w:t>სააგენტოს ფარმაკო</w:t>
      </w:r>
      <w:r w:rsidR="00A91EB5" w:rsidRPr="00CE57C2">
        <w:rPr>
          <w:rFonts w:ascii="Calibri" w:hAnsi="Calibri" w:cs="Calibri"/>
          <w:lang w:eastAsia="ka-GE"/>
        </w:rPr>
        <w:t>ზ</w:t>
      </w:r>
      <w:r w:rsidR="00782F81" w:rsidRPr="00CE57C2">
        <w:rPr>
          <w:rFonts w:ascii="Calibri" w:hAnsi="Calibri" w:cs="Calibri"/>
          <w:lang w:eastAsia="ka-GE"/>
        </w:rPr>
        <w:t>ე</w:t>
      </w:r>
      <w:r w:rsidR="00A91EB5" w:rsidRPr="00CE57C2">
        <w:rPr>
          <w:rFonts w:ascii="Calibri" w:hAnsi="Calibri" w:cs="Calibri"/>
          <w:lang w:eastAsia="ka-GE"/>
        </w:rPr>
        <w:t>დამხედველობის</w:t>
      </w:r>
      <w:r w:rsidR="00923054" w:rsidRPr="00CE57C2">
        <w:rPr>
          <w:rFonts w:ascii="Calibri" w:hAnsi="Calibri" w:cs="Calibri"/>
          <w:lang w:eastAsia="ka-GE"/>
        </w:rPr>
        <w:t xml:space="preserve"> </w:t>
      </w:r>
      <w:r w:rsidR="00A91EB5" w:rsidRPr="00CE57C2">
        <w:rPr>
          <w:rFonts w:ascii="Calibri" w:hAnsi="Calibri" w:cs="Calibri"/>
          <w:lang w:eastAsia="ka-GE"/>
        </w:rPr>
        <w:t xml:space="preserve">რისკების შეფასების </w:t>
      </w:r>
      <w:r w:rsidRPr="00CE57C2">
        <w:rPr>
          <w:rFonts w:ascii="Calibri" w:hAnsi="Calibri" w:cs="Calibri"/>
          <w:lang w:eastAsia="ka-GE"/>
        </w:rPr>
        <w:t>კომიტეტი (Pharmacovigilance Risk Assessment Committee PRAC). კომიტეტის განცხადებით ვაქცინაციით მიღებული სარგებელი ა</w:t>
      </w:r>
      <w:r w:rsidR="00A91EB5" w:rsidRPr="00CE57C2">
        <w:rPr>
          <w:rFonts w:ascii="Calibri" w:hAnsi="Calibri" w:cs="Calibri"/>
          <w:lang w:eastAsia="ka-GE"/>
        </w:rPr>
        <w:t>ჭ</w:t>
      </w:r>
      <w:r w:rsidR="00782F81" w:rsidRPr="00CE57C2">
        <w:rPr>
          <w:rFonts w:ascii="Calibri" w:hAnsi="Calibri" w:cs="Calibri"/>
          <w:lang w:eastAsia="ka-GE"/>
        </w:rPr>
        <w:t>ა</w:t>
      </w:r>
      <w:r w:rsidRPr="00CE57C2">
        <w:rPr>
          <w:rFonts w:ascii="Calibri" w:hAnsi="Calibri" w:cs="Calibri"/>
          <w:lang w:eastAsia="ka-GE"/>
        </w:rPr>
        <w:t>რბ</w:t>
      </w:r>
      <w:r w:rsidR="00A91EB5" w:rsidRPr="00CE57C2">
        <w:rPr>
          <w:rFonts w:ascii="Calibri" w:hAnsi="Calibri" w:cs="Calibri"/>
          <w:lang w:eastAsia="ka-GE"/>
        </w:rPr>
        <w:t>ე</w:t>
      </w:r>
      <w:r w:rsidRPr="00CE57C2">
        <w:rPr>
          <w:rFonts w:ascii="Calibri" w:hAnsi="Calibri" w:cs="Calibri"/>
          <w:lang w:eastAsia="ka-GE"/>
        </w:rPr>
        <w:t xml:space="preserve">ბს აცრის შემდეგ </w:t>
      </w:r>
      <w:r w:rsidR="0037314D" w:rsidRPr="00CE57C2">
        <w:rPr>
          <w:rFonts w:ascii="Calibri" w:hAnsi="Calibri" w:cs="Calibri"/>
          <w:lang w:eastAsia="ka-GE"/>
        </w:rPr>
        <w:t xml:space="preserve">იშვიათად </w:t>
      </w:r>
      <w:r w:rsidRPr="00CE57C2">
        <w:rPr>
          <w:rFonts w:ascii="Calibri" w:hAnsi="Calibri" w:cs="Calibri"/>
          <w:lang w:eastAsia="ka-GE"/>
        </w:rPr>
        <w:t xml:space="preserve">განვითარებულ </w:t>
      </w:r>
      <w:r w:rsidR="0037314D" w:rsidRPr="00CE57C2">
        <w:rPr>
          <w:rFonts w:ascii="Calibri" w:hAnsi="Calibri" w:cs="Calibri"/>
          <w:lang w:eastAsia="ka-GE"/>
        </w:rPr>
        <w:t xml:space="preserve">სისხლის შედედების შესაძლო </w:t>
      </w:r>
      <w:r w:rsidRPr="00CE57C2">
        <w:rPr>
          <w:rFonts w:ascii="Calibri" w:hAnsi="Calibri" w:cs="Calibri"/>
          <w:lang w:eastAsia="ka-GE"/>
        </w:rPr>
        <w:t>რისკ</w:t>
      </w:r>
      <w:r w:rsidR="00A91EB5" w:rsidRPr="00CE57C2">
        <w:rPr>
          <w:rFonts w:ascii="Calibri" w:hAnsi="Calibri" w:cs="Calibri"/>
          <w:lang w:eastAsia="ka-GE"/>
        </w:rPr>
        <w:t>ებს</w:t>
      </w:r>
      <w:r w:rsidRPr="00CE57C2">
        <w:rPr>
          <w:rFonts w:ascii="Calibri" w:hAnsi="Calibri" w:cs="Calibri"/>
          <w:lang w:eastAsia="ka-GE"/>
        </w:rPr>
        <w:t xml:space="preserve">. </w:t>
      </w:r>
    </w:p>
    <w:p w14:paraId="69F4AC20" w14:textId="313173F3" w:rsidR="00594CD1" w:rsidRPr="00CE57C2" w:rsidRDefault="00594CD1" w:rsidP="00CE57C2">
      <w:pPr>
        <w:jc w:val="both"/>
        <w:rPr>
          <w:rFonts w:ascii="Calibri" w:hAnsi="Calibri" w:cs="Calibri"/>
          <w:lang w:eastAsia="ka-GE"/>
        </w:rPr>
      </w:pPr>
      <w:r w:rsidRPr="00CE57C2">
        <w:rPr>
          <w:rFonts w:ascii="Calibri" w:hAnsi="Calibri" w:cs="Calibri"/>
          <w:lang w:eastAsia="ka-GE"/>
        </w:rPr>
        <w:t>სააგენტომ დადასტურა, რომ:</w:t>
      </w:r>
    </w:p>
    <w:p w14:paraId="5139F889" w14:textId="482B92A1" w:rsidR="00594CD1" w:rsidRPr="00CE57C2" w:rsidRDefault="00594CD1" w:rsidP="00CE57C2">
      <w:pPr>
        <w:pStyle w:val="ListParagraph"/>
        <w:numPr>
          <w:ilvl w:val="0"/>
          <w:numId w:val="4"/>
        </w:numPr>
        <w:jc w:val="both"/>
        <w:rPr>
          <w:rFonts w:ascii="Calibri" w:hAnsi="Calibri" w:cs="Calibri"/>
          <w:lang w:eastAsia="ka-GE"/>
        </w:rPr>
      </w:pPr>
      <w:r w:rsidRPr="00CE57C2">
        <w:rPr>
          <w:rFonts w:ascii="Calibri" w:hAnsi="Calibri" w:cs="Calibri"/>
          <w:lang w:val="en-US" w:eastAsia="ka-GE"/>
        </w:rPr>
        <w:t>COVID-</w:t>
      </w:r>
      <w:r w:rsidRPr="00CE57C2">
        <w:rPr>
          <w:rFonts w:ascii="Calibri" w:hAnsi="Calibri" w:cs="Calibri"/>
          <w:lang w:eastAsia="ka-GE"/>
        </w:rPr>
        <w:t>19-ის საწინააღმდეგო ვაქცინაც</w:t>
      </w:r>
      <w:r w:rsidR="00FF651B" w:rsidRPr="00CE57C2">
        <w:rPr>
          <w:rFonts w:ascii="Calibri" w:hAnsi="Calibri" w:cs="Calibri"/>
          <w:lang w:eastAsia="ka-GE"/>
        </w:rPr>
        <w:t>ი</w:t>
      </w:r>
      <w:r w:rsidRPr="00CE57C2">
        <w:rPr>
          <w:rFonts w:ascii="Calibri" w:hAnsi="Calibri" w:cs="Calibri"/>
          <w:lang w:eastAsia="ka-GE"/>
        </w:rPr>
        <w:t>ი</w:t>
      </w:r>
      <w:r w:rsidR="00DE3724" w:rsidRPr="00CE57C2">
        <w:rPr>
          <w:rFonts w:ascii="Calibri" w:hAnsi="Calibri" w:cs="Calibri"/>
          <w:lang w:eastAsia="ka-GE"/>
        </w:rPr>
        <w:t xml:space="preserve">ს სარგებელი </w:t>
      </w:r>
      <w:r w:rsidR="00782F81" w:rsidRPr="00CE57C2">
        <w:rPr>
          <w:rFonts w:ascii="Calibri" w:hAnsi="Calibri" w:cs="Calibri"/>
          <w:lang w:eastAsia="ka-GE"/>
        </w:rPr>
        <w:t>აჭარბებს გვერდითი მოვლენების განვითარების საფრთხეს</w:t>
      </w:r>
      <w:r w:rsidRPr="00CE57C2">
        <w:rPr>
          <w:rFonts w:ascii="Calibri" w:hAnsi="Calibri" w:cs="Calibri"/>
          <w:lang w:eastAsia="ka-GE"/>
        </w:rPr>
        <w:t xml:space="preserve"> </w:t>
      </w:r>
      <w:r w:rsidR="00DE3724" w:rsidRPr="00CE57C2">
        <w:rPr>
          <w:rFonts w:ascii="Calibri" w:hAnsi="Calibri" w:cs="Calibri"/>
          <w:lang w:val="en-US" w:eastAsia="ka-GE"/>
        </w:rPr>
        <w:t>COVID-</w:t>
      </w:r>
      <w:r w:rsidR="00DE3724" w:rsidRPr="00CE57C2">
        <w:rPr>
          <w:rFonts w:ascii="Calibri" w:hAnsi="Calibri" w:cs="Calibri"/>
          <w:lang w:eastAsia="ka-GE"/>
        </w:rPr>
        <w:t>19-ის</w:t>
      </w:r>
      <w:r w:rsidR="006441C9" w:rsidRPr="00CE57C2">
        <w:rPr>
          <w:rFonts w:ascii="Calibri" w:hAnsi="Calibri" w:cs="Calibri"/>
          <w:lang w:eastAsia="ka-GE"/>
        </w:rPr>
        <w:t xml:space="preserve"> (რომელიც თავის მხრივ იწვევს სისხლის შედედების </w:t>
      </w:r>
      <w:r w:rsidR="00FF651B" w:rsidRPr="00CE57C2">
        <w:rPr>
          <w:rFonts w:ascii="Calibri" w:hAnsi="Calibri" w:cs="Calibri"/>
          <w:lang w:eastAsia="ka-GE"/>
        </w:rPr>
        <w:t>დარღვევებს</w:t>
      </w:r>
      <w:r w:rsidR="006441C9" w:rsidRPr="00CE57C2">
        <w:rPr>
          <w:rFonts w:ascii="Calibri" w:hAnsi="Calibri" w:cs="Calibri"/>
          <w:lang w:eastAsia="ka-GE"/>
        </w:rPr>
        <w:t xml:space="preserve"> შესაძლო ფატალური შედეგით) </w:t>
      </w:r>
      <w:r w:rsidRPr="00CE57C2">
        <w:rPr>
          <w:rFonts w:ascii="Calibri" w:hAnsi="Calibri" w:cs="Calibri"/>
          <w:lang w:eastAsia="ka-GE"/>
        </w:rPr>
        <w:t>ჯერ კიდევ მასშტაბურ</w:t>
      </w:r>
      <w:r w:rsidR="00DE3724" w:rsidRPr="00CE57C2">
        <w:rPr>
          <w:rFonts w:ascii="Calibri" w:hAnsi="Calibri" w:cs="Calibri"/>
          <w:lang w:eastAsia="ka-GE"/>
        </w:rPr>
        <w:t xml:space="preserve">ი საფრთხის </w:t>
      </w:r>
      <w:proofErr w:type="spellStart"/>
      <w:r w:rsidR="00782F81" w:rsidRPr="00CE57C2">
        <w:rPr>
          <w:rFonts w:ascii="Calibri" w:hAnsi="Calibri" w:cs="Calibri"/>
          <w:lang w:val="en-US" w:eastAsia="ka-GE"/>
        </w:rPr>
        <w:t>პირობებ</w:t>
      </w:r>
      <w:proofErr w:type="spellEnd"/>
      <w:r w:rsidR="00782F81" w:rsidRPr="00CE57C2">
        <w:rPr>
          <w:rFonts w:ascii="Calibri" w:hAnsi="Calibri" w:cs="Calibri"/>
          <w:lang w:eastAsia="ka-GE"/>
        </w:rPr>
        <w:t>ში</w:t>
      </w:r>
      <w:r w:rsidRPr="00CE57C2">
        <w:rPr>
          <w:rFonts w:ascii="Calibri" w:hAnsi="Calibri" w:cs="Calibri"/>
          <w:lang w:eastAsia="ka-GE"/>
        </w:rPr>
        <w:t>;</w:t>
      </w:r>
    </w:p>
    <w:p w14:paraId="761C5B4F" w14:textId="08A921D5" w:rsidR="00594CD1" w:rsidRPr="00CE57C2" w:rsidRDefault="00594CD1" w:rsidP="00CE57C2">
      <w:pPr>
        <w:pStyle w:val="ListParagraph"/>
        <w:numPr>
          <w:ilvl w:val="0"/>
          <w:numId w:val="4"/>
        </w:numPr>
        <w:jc w:val="both"/>
        <w:rPr>
          <w:rFonts w:ascii="Calibri" w:hAnsi="Calibri" w:cs="Calibri"/>
          <w:lang w:eastAsia="ka-GE"/>
        </w:rPr>
      </w:pPr>
      <w:r w:rsidRPr="00CE57C2">
        <w:rPr>
          <w:rFonts w:ascii="Calibri" w:hAnsi="Calibri" w:cs="Calibri"/>
          <w:lang w:eastAsia="ka-GE"/>
        </w:rPr>
        <w:t>ვაქცინაცია არ ასოცირდება თრომბოემბოლიურ შემთხვევების რისკის ზრდასთან;</w:t>
      </w:r>
    </w:p>
    <w:p w14:paraId="5B839449" w14:textId="1EE1DF70" w:rsidR="00594CD1" w:rsidRPr="00CE57C2" w:rsidRDefault="00E61DE6" w:rsidP="00CE57C2">
      <w:pPr>
        <w:pStyle w:val="ListParagraph"/>
        <w:numPr>
          <w:ilvl w:val="0"/>
          <w:numId w:val="4"/>
        </w:numPr>
        <w:jc w:val="both"/>
        <w:rPr>
          <w:rFonts w:ascii="Calibri" w:hAnsi="Calibri" w:cs="Calibri"/>
          <w:lang w:eastAsia="ka-GE"/>
        </w:rPr>
      </w:pPr>
      <w:r w:rsidRPr="00CE57C2">
        <w:rPr>
          <w:rFonts w:ascii="Calibri" w:hAnsi="Calibri" w:cs="Calibri"/>
          <w:lang w:eastAsia="ka-GE"/>
        </w:rPr>
        <w:t xml:space="preserve">არ არსებობს </w:t>
      </w:r>
      <w:r w:rsidR="00DE3724" w:rsidRPr="00CE57C2">
        <w:rPr>
          <w:rFonts w:ascii="Calibri" w:hAnsi="Calibri" w:cs="Calibri"/>
          <w:lang w:eastAsia="ka-GE"/>
        </w:rPr>
        <w:t xml:space="preserve">მტკიცებულება </w:t>
      </w:r>
      <w:r w:rsidRPr="00CE57C2">
        <w:rPr>
          <w:rFonts w:ascii="Calibri" w:hAnsi="Calibri" w:cs="Calibri"/>
          <w:lang w:eastAsia="ka-GE"/>
        </w:rPr>
        <w:t xml:space="preserve">ვაქცინის </w:t>
      </w:r>
      <w:r w:rsidR="00DE3724" w:rsidRPr="00CE57C2">
        <w:rPr>
          <w:rFonts w:ascii="Calibri" w:hAnsi="Calibri" w:cs="Calibri"/>
          <w:lang w:eastAsia="ka-GE"/>
        </w:rPr>
        <w:t xml:space="preserve">ცალკეულ </w:t>
      </w:r>
      <w:r w:rsidRPr="00CE57C2">
        <w:rPr>
          <w:rFonts w:ascii="Calibri" w:hAnsi="Calibri" w:cs="Calibri"/>
          <w:lang w:eastAsia="ka-GE"/>
        </w:rPr>
        <w:t xml:space="preserve">პარტიასთან ან ამ ვაქცინის </w:t>
      </w:r>
      <w:r w:rsidR="00DE3724" w:rsidRPr="00CE57C2">
        <w:rPr>
          <w:rFonts w:ascii="Calibri" w:hAnsi="Calibri" w:cs="Calibri"/>
          <w:lang w:eastAsia="ka-GE"/>
        </w:rPr>
        <w:t xml:space="preserve">კონკრეტულ </w:t>
      </w:r>
      <w:r w:rsidRPr="00CE57C2">
        <w:rPr>
          <w:rFonts w:ascii="Calibri" w:hAnsi="Calibri" w:cs="Calibri"/>
          <w:lang w:eastAsia="ka-GE"/>
        </w:rPr>
        <w:t>მწარმოებელთან ასოცირებული პრობლემ</w:t>
      </w:r>
      <w:r w:rsidR="00DE3724" w:rsidRPr="00CE57C2">
        <w:rPr>
          <w:rFonts w:ascii="Calibri" w:hAnsi="Calibri" w:cs="Calibri"/>
          <w:lang w:eastAsia="ka-GE"/>
        </w:rPr>
        <w:t xml:space="preserve">ის </w:t>
      </w:r>
      <w:r w:rsidR="00782F81" w:rsidRPr="00CE57C2">
        <w:rPr>
          <w:rFonts w:ascii="Calibri" w:hAnsi="Calibri" w:cs="Calibri"/>
          <w:lang w:eastAsia="ka-GE"/>
        </w:rPr>
        <w:t>შესახებ</w:t>
      </w:r>
      <w:r w:rsidRPr="00CE57C2">
        <w:rPr>
          <w:rFonts w:ascii="Calibri" w:hAnsi="Calibri" w:cs="Calibri"/>
          <w:lang w:eastAsia="ka-GE"/>
        </w:rPr>
        <w:t>;</w:t>
      </w:r>
    </w:p>
    <w:p w14:paraId="7393F16F" w14:textId="6C4F6438" w:rsidR="00DE063D" w:rsidRPr="00CE57C2" w:rsidRDefault="00E61DE6" w:rsidP="00CE57C2">
      <w:pPr>
        <w:pStyle w:val="ListParagraph"/>
        <w:numPr>
          <w:ilvl w:val="0"/>
          <w:numId w:val="4"/>
        </w:numPr>
        <w:jc w:val="both"/>
        <w:rPr>
          <w:rFonts w:ascii="Calibri" w:hAnsi="Calibri" w:cs="Calibri"/>
          <w:lang w:eastAsia="ka-GE"/>
        </w:rPr>
      </w:pPr>
      <w:r w:rsidRPr="00CE57C2">
        <w:rPr>
          <w:rFonts w:ascii="Calibri" w:hAnsi="Calibri" w:cs="Calibri"/>
          <w:lang w:eastAsia="ka-GE"/>
        </w:rPr>
        <w:t xml:space="preserve">ამასთან, ვაქცინა შესაძლოა ასოცირდეს თრომბოციტოპენიასთან </w:t>
      </w:r>
      <w:r w:rsidR="008849E7" w:rsidRPr="00CE57C2">
        <w:rPr>
          <w:rFonts w:ascii="Calibri" w:hAnsi="Calibri" w:cs="Calibri"/>
          <w:lang w:eastAsia="ka-GE"/>
        </w:rPr>
        <w:t>(</w:t>
      </w:r>
      <w:r w:rsidRPr="00CE57C2">
        <w:rPr>
          <w:rFonts w:ascii="Calibri" w:hAnsi="Calibri" w:cs="Calibri"/>
          <w:lang w:eastAsia="ka-GE"/>
        </w:rPr>
        <w:t>თრომბოციტების, სისხლის შედედების ხელშემწყობი ელემენტების, საკმაოდ დაბალ დონესთან დაკავშირებულ</w:t>
      </w:r>
      <w:r w:rsidR="008849E7" w:rsidRPr="00CE57C2">
        <w:rPr>
          <w:rFonts w:ascii="Calibri" w:hAnsi="Calibri" w:cs="Calibri"/>
          <w:lang w:eastAsia="ka-GE"/>
        </w:rPr>
        <w:t>ი</w:t>
      </w:r>
      <w:r w:rsidRPr="00CE57C2">
        <w:rPr>
          <w:rFonts w:ascii="Calibri" w:hAnsi="Calibri" w:cs="Calibri"/>
          <w:lang w:eastAsia="ka-GE"/>
        </w:rPr>
        <w:t xml:space="preserve"> თრომბის განვითარების იშვიათ შემთხვევებთან</w:t>
      </w:r>
      <w:r w:rsidR="008849E7" w:rsidRPr="00CE57C2">
        <w:rPr>
          <w:rFonts w:ascii="Calibri" w:hAnsi="Calibri" w:cs="Calibri"/>
          <w:lang w:eastAsia="ka-GE"/>
        </w:rPr>
        <w:t>)</w:t>
      </w:r>
      <w:r w:rsidRPr="00CE57C2">
        <w:rPr>
          <w:rFonts w:ascii="Calibri" w:hAnsi="Calibri" w:cs="Calibri"/>
          <w:lang w:eastAsia="ka-GE"/>
        </w:rPr>
        <w:t>, რ</w:t>
      </w:r>
      <w:r w:rsidR="008849E7" w:rsidRPr="00CE57C2">
        <w:rPr>
          <w:rFonts w:ascii="Calibri" w:hAnsi="Calibri" w:cs="Calibri"/>
          <w:lang w:eastAsia="ka-GE"/>
        </w:rPr>
        <w:t>ა</w:t>
      </w:r>
      <w:r w:rsidRPr="00CE57C2">
        <w:rPr>
          <w:rFonts w:ascii="Calibri" w:hAnsi="Calibri" w:cs="Calibri"/>
          <w:lang w:eastAsia="ka-GE"/>
        </w:rPr>
        <w:t>ც შესაძლოა გამოვლინდეს როგორც სისხლდენით</w:t>
      </w:r>
      <w:r w:rsidR="008849E7" w:rsidRPr="00CE57C2">
        <w:rPr>
          <w:rFonts w:ascii="Calibri" w:hAnsi="Calibri" w:cs="Calibri"/>
          <w:lang w:eastAsia="ka-GE"/>
        </w:rPr>
        <w:t xml:space="preserve"> ან</w:t>
      </w:r>
      <w:r w:rsidRPr="00CE57C2">
        <w:rPr>
          <w:rFonts w:ascii="Calibri" w:hAnsi="Calibri" w:cs="Calibri"/>
          <w:lang w:eastAsia="ka-GE"/>
        </w:rPr>
        <w:t xml:space="preserve"> მის გარეშე, </w:t>
      </w:r>
      <w:r w:rsidR="00F074B7" w:rsidRPr="00F074B7">
        <w:rPr>
          <w:rFonts w:ascii="Calibri" w:hAnsi="Calibri" w:cs="Calibri"/>
          <w:color w:val="000000" w:themeColor="text1"/>
        </w:rPr>
        <w:t>ცერებრული სისხლძარღვების თრომბოზ</w:t>
      </w:r>
      <w:r w:rsidR="00F074B7">
        <w:rPr>
          <w:rFonts w:ascii="Calibri" w:hAnsi="Calibri" w:cs="Calibri"/>
          <w:color w:val="0B5394"/>
        </w:rPr>
        <w:t>ი</w:t>
      </w:r>
      <w:r w:rsidR="006441C9" w:rsidRPr="00CE57C2">
        <w:rPr>
          <w:rFonts w:ascii="Calibri" w:hAnsi="Calibri" w:cs="Calibri"/>
          <w:lang w:eastAsia="ka-GE"/>
        </w:rPr>
        <w:t>ს იშვი</w:t>
      </w:r>
      <w:r w:rsidR="00111B0F" w:rsidRPr="00CE57C2">
        <w:rPr>
          <w:rFonts w:ascii="Calibri" w:hAnsi="Calibri" w:cs="Calibri"/>
          <w:lang w:eastAsia="ka-GE"/>
        </w:rPr>
        <w:t>ა</w:t>
      </w:r>
      <w:r w:rsidR="006441C9" w:rsidRPr="00CE57C2">
        <w:rPr>
          <w:rFonts w:ascii="Calibri" w:hAnsi="Calibri" w:cs="Calibri"/>
          <w:lang w:eastAsia="ka-GE"/>
        </w:rPr>
        <w:t>თ</w:t>
      </w:r>
      <w:r w:rsidR="00111B0F" w:rsidRPr="00CE57C2">
        <w:rPr>
          <w:rFonts w:ascii="Calibri" w:hAnsi="Calibri" w:cs="Calibri"/>
          <w:lang w:eastAsia="ka-GE"/>
        </w:rPr>
        <w:t>ი</w:t>
      </w:r>
      <w:r w:rsidR="006441C9" w:rsidRPr="00CE57C2">
        <w:rPr>
          <w:rFonts w:ascii="Calibri" w:hAnsi="Calibri" w:cs="Calibri"/>
          <w:lang w:eastAsia="ka-GE"/>
        </w:rPr>
        <w:t xml:space="preserve"> შემთხვევის ჩათვლით.</w:t>
      </w:r>
    </w:p>
    <w:p w14:paraId="2FD5551E" w14:textId="728A153A" w:rsidR="00E61DE6" w:rsidRPr="00CE57C2" w:rsidRDefault="00E61DE6" w:rsidP="00CE57C2">
      <w:pPr>
        <w:jc w:val="both"/>
        <w:rPr>
          <w:rFonts w:ascii="Calibri" w:hAnsi="Calibri" w:cs="Calibri"/>
          <w:lang w:eastAsia="ka-GE"/>
        </w:rPr>
      </w:pPr>
      <w:r w:rsidRPr="00CE57C2">
        <w:rPr>
          <w:rFonts w:ascii="Calibri" w:hAnsi="Calibri" w:cs="Calibri"/>
          <w:lang w:eastAsia="ka-GE"/>
        </w:rPr>
        <w:t xml:space="preserve">16 მარტის მდგომარეობით, გაერთიანებულ სამეფოს, ევროკავშირსა და ევროპის ეკონომიკური სივრცის ქვეყნებში (EU/EEA) აცრილია 20 მლნ-მდე ადამიანი, </w:t>
      </w:r>
      <w:r w:rsidR="008849E7" w:rsidRPr="00CE57C2">
        <w:rPr>
          <w:rFonts w:ascii="Calibri" w:hAnsi="Calibri" w:cs="Calibri"/>
          <w:lang w:eastAsia="ka-GE"/>
        </w:rPr>
        <w:t>რომელთაგან</w:t>
      </w:r>
      <w:r w:rsidRPr="00CE57C2">
        <w:rPr>
          <w:rFonts w:ascii="Calibri" w:hAnsi="Calibri" w:cs="Calibri"/>
          <w:lang w:eastAsia="ka-GE"/>
        </w:rPr>
        <w:t xml:space="preserve"> მხოლოდ 7 შემთხვევაში განვითარდა იშვიათი მოვლენა - </w:t>
      </w:r>
      <w:r w:rsidR="008849E7" w:rsidRPr="00CE57C2">
        <w:rPr>
          <w:rFonts w:ascii="Calibri" w:hAnsi="Calibri" w:cs="Calibri"/>
          <w:lang w:eastAsia="ka-GE"/>
        </w:rPr>
        <w:t xml:space="preserve">სისხლის შედედება </w:t>
      </w:r>
      <w:r w:rsidRPr="00CE57C2">
        <w:rPr>
          <w:rFonts w:ascii="Calibri" w:hAnsi="Calibri" w:cs="Calibri"/>
          <w:lang w:eastAsia="ka-GE"/>
        </w:rPr>
        <w:t xml:space="preserve">მრავლობით სისხლძარღვებში (დისემინირებული სისხლძარღვშიდა კოაგულაცია </w:t>
      </w:r>
      <w:r w:rsidRPr="00CE57C2">
        <w:rPr>
          <w:rFonts w:ascii="Calibri" w:hAnsi="Calibri" w:cs="Calibri"/>
          <w:lang w:val="en-US" w:eastAsia="ka-GE"/>
        </w:rPr>
        <w:t>DIC)</w:t>
      </w:r>
      <w:r w:rsidRPr="00CE57C2">
        <w:rPr>
          <w:rFonts w:ascii="Calibri" w:hAnsi="Calibri" w:cs="Calibri"/>
          <w:lang w:eastAsia="ka-GE"/>
        </w:rPr>
        <w:t xml:space="preserve"> და 18 შემთხვევაში სისხლძარღვებში თრომბის ჩამოყალიბება. </w:t>
      </w:r>
      <w:r w:rsidR="002735D5" w:rsidRPr="00CE57C2">
        <w:rPr>
          <w:rFonts w:ascii="Calibri" w:hAnsi="Calibri" w:cs="Calibri"/>
          <w:lang w:eastAsia="ka-GE"/>
        </w:rPr>
        <w:t xml:space="preserve">მიზეზ-შედეგობრივი კავშირი ამ მოვლენებსა და ვაქცინაციას შორის არ დგინდება, მაგრამ </w:t>
      </w:r>
      <w:r w:rsidR="008849E7" w:rsidRPr="00CE57C2">
        <w:rPr>
          <w:rFonts w:ascii="Calibri" w:hAnsi="Calibri" w:cs="Calibri"/>
          <w:lang w:eastAsia="ka-GE"/>
        </w:rPr>
        <w:t xml:space="preserve">საჭიროებს </w:t>
      </w:r>
      <w:r w:rsidR="002735D5" w:rsidRPr="00CE57C2">
        <w:rPr>
          <w:rFonts w:ascii="Calibri" w:hAnsi="Calibri" w:cs="Calibri"/>
          <w:lang w:eastAsia="ka-GE"/>
        </w:rPr>
        <w:t xml:space="preserve">შემდგომ ანალიზს. </w:t>
      </w:r>
      <w:r w:rsidR="008849E7" w:rsidRPr="00CE57C2">
        <w:rPr>
          <w:rFonts w:ascii="Calibri" w:hAnsi="Calibri" w:cs="Calibri"/>
          <w:lang w:eastAsia="ka-GE"/>
        </w:rPr>
        <w:t xml:space="preserve"> </w:t>
      </w:r>
    </w:p>
    <w:p w14:paraId="129E37B6" w14:textId="19D2C6DE" w:rsidR="002735D5" w:rsidRPr="00CE57C2" w:rsidRDefault="002735D5" w:rsidP="00CE57C2">
      <w:pPr>
        <w:jc w:val="both"/>
        <w:rPr>
          <w:rFonts w:ascii="Calibri" w:hAnsi="Calibri" w:cs="Calibri"/>
          <w:lang w:eastAsia="ka-GE"/>
        </w:rPr>
      </w:pPr>
      <w:r w:rsidRPr="00CE57C2">
        <w:rPr>
          <w:rFonts w:ascii="Calibri" w:hAnsi="Calibri" w:cs="Calibri"/>
          <w:lang w:eastAsia="ka-GE"/>
        </w:rPr>
        <w:t>სააგენტოს ფარმაკომეთვალყურეობის უსაფრთხოების კომიტეტის მუშაობაში მონაწილეობდნენ ჰემატოლოგები</w:t>
      </w:r>
      <w:r w:rsidR="0037314D" w:rsidRPr="00CE57C2">
        <w:rPr>
          <w:rFonts w:ascii="Calibri" w:hAnsi="Calibri" w:cs="Calibri"/>
          <w:lang w:eastAsia="ka-GE"/>
        </w:rPr>
        <w:t xml:space="preserve"> და</w:t>
      </w:r>
      <w:r w:rsidRPr="00CE57C2">
        <w:rPr>
          <w:rFonts w:ascii="Calibri" w:hAnsi="Calibri" w:cs="Calibri"/>
          <w:lang w:eastAsia="ka-GE"/>
        </w:rPr>
        <w:t xml:space="preserve"> გაერთიანებული სამეფოს ჯანდაცვის ექსპერტები, რომელთაც აქვ</w:t>
      </w:r>
      <w:r w:rsidR="00FF651B" w:rsidRPr="00CE57C2">
        <w:rPr>
          <w:rFonts w:ascii="Calibri" w:hAnsi="Calibri" w:cs="Calibri"/>
          <w:lang w:eastAsia="ka-GE"/>
        </w:rPr>
        <w:t>თ</w:t>
      </w:r>
      <w:r w:rsidRPr="00CE57C2">
        <w:rPr>
          <w:rFonts w:ascii="Calibri" w:hAnsi="Calibri" w:cs="Calibri"/>
          <w:lang w:eastAsia="ka-GE"/>
        </w:rPr>
        <w:t xml:space="preserve"> 11 მლნ ადამიანის აცრის გამოცდილება. საერთო ჯამში აღრიცხული თრომბოემბოლიური შემთხვევების რაოდენობა, </w:t>
      </w:r>
      <w:r w:rsidR="006441C9" w:rsidRPr="00CE57C2">
        <w:rPr>
          <w:rFonts w:ascii="Calibri" w:hAnsi="Calibri" w:cs="Calibri"/>
          <w:lang w:eastAsia="ka-GE"/>
        </w:rPr>
        <w:t>რომელთა შეტყობინება მოხდა</w:t>
      </w:r>
      <w:r w:rsidRPr="00CE57C2">
        <w:rPr>
          <w:rFonts w:ascii="Calibri" w:hAnsi="Calibri" w:cs="Calibri"/>
          <w:lang w:eastAsia="ka-GE"/>
        </w:rPr>
        <w:t xml:space="preserve"> როგორც ავტორიზაციის მინიჭებამდე, ასევე ვაქცინაციის კამპანიის დაწყების შემდეგ (</w:t>
      </w:r>
      <w:r w:rsidR="008849E7" w:rsidRPr="00CE57C2">
        <w:rPr>
          <w:rFonts w:ascii="Calibri" w:hAnsi="Calibri" w:cs="Calibri"/>
          <w:lang w:eastAsia="ka-GE"/>
        </w:rPr>
        <w:t xml:space="preserve">სულ </w:t>
      </w:r>
      <w:r w:rsidRPr="00CE57C2">
        <w:rPr>
          <w:rFonts w:ascii="Calibri" w:hAnsi="Calibri" w:cs="Calibri"/>
          <w:lang w:eastAsia="ka-GE"/>
        </w:rPr>
        <w:t xml:space="preserve">469 აღრიცხული შემთხვევა, </w:t>
      </w:r>
      <w:r w:rsidR="008849E7" w:rsidRPr="00CE57C2">
        <w:rPr>
          <w:rFonts w:ascii="Calibri" w:hAnsi="Calibri" w:cs="Calibri"/>
          <w:lang w:eastAsia="ka-GE"/>
        </w:rPr>
        <w:t xml:space="preserve">მათგან </w:t>
      </w:r>
      <w:r w:rsidRPr="00CE57C2">
        <w:rPr>
          <w:rFonts w:ascii="Calibri" w:hAnsi="Calibri" w:cs="Calibri"/>
          <w:lang w:eastAsia="ka-GE"/>
        </w:rPr>
        <w:t xml:space="preserve">191 ევროკავშირისა და ევროპის ეკონომიკური სივრცის ქვეყნებიდან), ნაკლებია </w:t>
      </w:r>
      <w:r w:rsidR="008849E7" w:rsidRPr="00CE57C2">
        <w:rPr>
          <w:rFonts w:ascii="Calibri" w:hAnsi="Calibri" w:cs="Calibri"/>
          <w:lang w:eastAsia="ka-GE"/>
        </w:rPr>
        <w:t>ზოგად პოპულაციაში მსგავსი</w:t>
      </w:r>
      <w:r w:rsidRPr="00CE57C2">
        <w:rPr>
          <w:rFonts w:ascii="Calibri" w:hAnsi="Calibri" w:cs="Calibri"/>
          <w:lang w:eastAsia="ka-GE"/>
        </w:rPr>
        <w:t xml:space="preserve"> შემთხვევების რაოდენობა</w:t>
      </w:r>
      <w:r w:rsidR="008849E7" w:rsidRPr="00CE57C2">
        <w:rPr>
          <w:rFonts w:ascii="Calibri" w:hAnsi="Calibri" w:cs="Calibri"/>
          <w:lang w:eastAsia="ka-GE"/>
        </w:rPr>
        <w:t>სთან შედარებით</w:t>
      </w:r>
      <w:r w:rsidRPr="00CE57C2">
        <w:rPr>
          <w:rFonts w:ascii="Calibri" w:hAnsi="Calibri" w:cs="Calibri"/>
          <w:lang w:eastAsia="ka-GE"/>
        </w:rPr>
        <w:t>. შედეგად, კომიტეტ</w:t>
      </w:r>
      <w:r w:rsidR="008849E7" w:rsidRPr="00CE57C2">
        <w:rPr>
          <w:rFonts w:ascii="Calibri" w:hAnsi="Calibri" w:cs="Calibri"/>
          <w:lang w:eastAsia="ka-GE"/>
        </w:rPr>
        <w:t xml:space="preserve">ი </w:t>
      </w:r>
      <w:r w:rsidRPr="00CE57C2">
        <w:rPr>
          <w:rFonts w:ascii="Calibri" w:hAnsi="Calibri" w:cs="Calibri"/>
          <w:lang w:eastAsia="ka-GE"/>
        </w:rPr>
        <w:t>ასკვნ</w:t>
      </w:r>
      <w:r w:rsidR="008849E7" w:rsidRPr="00CE57C2">
        <w:rPr>
          <w:rFonts w:ascii="Calibri" w:hAnsi="Calibri" w:cs="Calibri"/>
          <w:lang w:eastAsia="ka-GE"/>
        </w:rPr>
        <w:t>ი</w:t>
      </w:r>
      <w:r w:rsidRPr="00CE57C2">
        <w:rPr>
          <w:rFonts w:ascii="Calibri" w:hAnsi="Calibri" w:cs="Calibri"/>
          <w:lang w:eastAsia="ka-GE"/>
        </w:rPr>
        <w:t>ს - ვაქცინაციის შემდეგ სისხლის შედედების</w:t>
      </w:r>
      <w:r w:rsidR="006441C9" w:rsidRPr="00CE57C2">
        <w:rPr>
          <w:rFonts w:ascii="Calibri" w:hAnsi="Calibri" w:cs="Calibri"/>
          <w:lang w:eastAsia="ka-GE"/>
        </w:rPr>
        <w:t xml:space="preserve"> დარღვევასთან დაკავშირებული</w:t>
      </w:r>
      <w:r w:rsidRPr="00CE57C2">
        <w:rPr>
          <w:rFonts w:ascii="Calibri" w:hAnsi="Calibri" w:cs="Calibri"/>
          <w:lang w:eastAsia="ka-GE"/>
        </w:rPr>
        <w:t xml:space="preserve"> რისკი არ იზრდება. </w:t>
      </w:r>
      <w:r w:rsidR="008849E7" w:rsidRPr="00CE57C2">
        <w:rPr>
          <w:rFonts w:ascii="Calibri" w:hAnsi="Calibri" w:cs="Calibri"/>
          <w:lang w:eastAsia="ka-GE"/>
        </w:rPr>
        <w:t xml:space="preserve">ამავდროულად, რჩება გარკვეული შეშფოთება </w:t>
      </w:r>
      <w:r w:rsidR="006441C9" w:rsidRPr="00CE57C2">
        <w:rPr>
          <w:rFonts w:ascii="Calibri" w:hAnsi="Calibri" w:cs="Calibri"/>
          <w:lang w:eastAsia="ka-GE"/>
        </w:rPr>
        <w:t xml:space="preserve">ახალგაზრდა პაციენტებში ამ იშვიათ გართულებასთან დაკავშირებით.  </w:t>
      </w:r>
    </w:p>
    <w:p w14:paraId="768788A2" w14:textId="5635E7DD" w:rsidR="00AF4129" w:rsidRPr="00CE57C2" w:rsidRDefault="00AF4129" w:rsidP="00CE57C2">
      <w:pPr>
        <w:jc w:val="both"/>
        <w:rPr>
          <w:rFonts w:ascii="Calibri" w:hAnsi="Calibri" w:cs="Calibri"/>
          <w:lang w:eastAsia="ka-GE"/>
        </w:rPr>
      </w:pPr>
      <w:r w:rsidRPr="00CE57C2">
        <w:rPr>
          <w:rFonts w:ascii="Calibri" w:hAnsi="Calibri" w:cs="Calibri"/>
          <w:lang w:eastAsia="ka-GE"/>
        </w:rPr>
        <w:lastRenderedPageBreak/>
        <w:t>კომიტეტის წევრმა ექსპერტებმა დეტალურად განიხილეს წევრი ქვეყნების ტერიტორიაზე აღრიცხული შემთხვევების ყველა სამედიცინო ჩანაწერი, დაკავშირებული როგორც დისემინირებული სისხლძარღვშიდა კოაგულაციასთან, ასევე  სისხლძარღვებში თრომბის ჩამოყალიბებ</w:t>
      </w:r>
      <w:r w:rsidR="006441C9" w:rsidRPr="00CE57C2">
        <w:rPr>
          <w:rFonts w:ascii="Calibri" w:hAnsi="Calibri" w:cs="Calibri"/>
          <w:lang w:eastAsia="ka-GE"/>
        </w:rPr>
        <w:t>ასთან</w:t>
      </w:r>
      <w:r w:rsidRPr="00CE57C2">
        <w:rPr>
          <w:rFonts w:ascii="Calibri" w:hAnsi="Calibri" w:cs="Calibri"/>
          <w:lang w:eastAsia="ka-GE"/>
        </w:rPr>
        <w:t xml:space="preserve">, </w:t>
      </w:r>
      <w:r w:rsidR="006441C9" w:rsidRPr="00CE57C2">
        <w:rPr>
          <w:rFonts w:ascii="Calibri" w:hAnsi="Calibri" w:cs="Calibri"/>
          <w:lang w:eastAsia="ka-GE"/>
        </w:rPr>
        <w:t xml:space="preserve">რომელთაგანაც </w:t>
      </w:r>
      <w:r w:rsidRPr="00CE57C2">
        <w:rPr>
          <w:rFonts w:ascii="Calibri" w:hAnsi="Calibri" w:cs="Calibri"/>
          <w:lang w:eastAsia="ka-GE"/>
        </w:rPr>
        <w:t xml:space="preserve">9 ლეტალური შედეგით დასრულდა. </w:t>
      </w:r>
      <w:r w:rsidR="008849E7" w:rsidRPr="00CE57C2">
        <w:rPr>
          <w:rFonts w:ascii="Calibri" w:hAnsi="Calibri" w:cs="Calibri"/>
          <w:lang w:eastAsia="ka-GE"/>
        </w:rPr>
        <w:t>შემთხვევათა უმრავლესობა</w:t>
      </w:r>
      <w:r w:rsidRPr="00CE57C2">
        <w:rPr>
          <w:rFonts w:ascii="Calibri" w:hAnsi="Calibri" w:cs="Calibri"/>
          <w:lang w:eastAsia="ka-GE"/>
        </w:rPr>
        <w:t xml:space="preserve"> განვით</w:t>
      </w:r>
      <w:r w:rsidR="008849E7" w:rsidRPr="00CE57C2">
        <w:rPr>
          <w:rFonts w:ascii="Calibri" w:hAnsi="Calibri" w:cs="Calibri"/>
          <w:lang w:eastAsia="ka-GE"/>
        </w:rPr>
        <w:t>ა</w:t>
      </w:r>
      <w:r w:rsidRPr="00CE57C2">
        <w:rPr>
          <w:rFonts w:ascii="Calibri" w:hAnsi="Calibri" w:cs="Calibri"/>
          <w:lang w:eastAsia="ka-GE"/>
        </w:rPr>
        <w:t>რდა 55 წელზე ახალგაზრდა ქალბატონებში. იმის გამო, რომ ეს მოვლენები იშვიათია და COVID-19 თავის მხრი</w:t>
      </w:r>
      <w:r w:rsidR="005C4B29" w:rsidRPr="00CE57C2">
        <w:rPr>
          <w:rFonts w:ascii="Calibri" w:hAnsi="Calibri" w:cs="Calibri"/>
          <w:lang w:eastAsia="ka-GE"/>
        </w:rPr>
        <w:t>ვ</w:t>
      </w:r>
      <w:r w:rsidRPr="00CE57C2">
        <w:rPr>
          <w:rFonts w:ascii="Calibri" w:hAnsi="Calibri" w:cs="Calibri"/>
          <w:lang w:eastAsia="ka-GE"/>
        </w:rPr>
        <w:t xml:space="preserve"> პაციენტებში ხშირად იწვევს სისხლის შედედების დარღვევას, ძნელია ამ მოვლენების </w:t>
      </w:r>
      <w:r w:rsidR="008849E7" w:rsidRPr="00CE57C2">
        <w:rPr>
          <w:rFonts w:ascii="Calibri" w:hAnsi="Calibri" w:cs="Calibri"/>
          <w:lang w:eastAsia="ka-GE"/>
        </w:rPr>
        <w:t>სა</w:t>
      </w:r>
      <w:r w:rsidR="005C4B29" w:rsidRPr="00CE57C2">
        <w:rPr>
          <w:rFonts w:ascii="Calibri" w:hAnsi="Calibri" w:cs="Calibri"/>
          <w:lang w:eastAsia="ka-GE"/>
        </w:rPr>
        <w:t>ბაზის</w:t>
      </w:r>
      <w:r w:rsidR="008849E7" w:rsidRPr="00CE57C2">
        <w:rPr>
          <w:rFonts w:ascii="Calibri" w:hAnsi="Calibri" w:cs="Calibri"/>
          <w:lang w:eastAsia="ka-GE"/>
        </w:rPr>
        <w:t>ო</w:t>
      </w:r>
      <w:r w:rsidR="005C4B29" w:rsidRPr="00CE57C2">
        <w:rPr>
          <w:rFonts w:ascii="Calibri" w:hAnsi="Calibri" w:cs="Calibri"/>
          <w:lang w:eastAsia="ka-GE"/>
        </w:rPr>
        <w:t xml:space="preserve"> </w:t>
      </w:r>
      <w:r w:rsidRPr="00CE57C2">
        <w:rPr>
          <w:rFonts w:ascii="Calibri" w:hAnsi="Calibri" w:cs="Calibri"/>
          <w:lang w:eastAsia="ka-GE"/>
        </w:rPr>
        <w:t>სიხშირის შეფასება იმ ადამიანებში, რომლებსაც არ აქვთ გაკეთებული ვაქცინა. თუმცა, COVID-პანდემიამდე არსებული მონაცემების საფუძველზე გამოითვალა, რომ 16 მარტისთვის</w:t>
      </w:r>
      <w:r w:rsidR="005C4B29" w:rsidRPr="00CE57C2">
        <w:rPr>
          <w:rFonts w:ascii="Calibri" w:hAnsi="Calibri" w:cs="Calibri"/>
          <w:lang w:eastAsia="ka-GE"/>
        </w:rPr>
        <w:t xml:space="preserve"> 50 წლამდე ასაკის ადამიანებში, </w:t>
      </w:r>
      <w:r w:rsidRPr="00CE57C2">
        <w:rPr>
          <w:rFonts w:ascii="Calibri" w:hAnsi="Calibri" w:cs="Calibri"/>
          <w:lang w:eastAsia="ka-GE"/>
        </w:rPr>
        <w:t xml:space="preserve"> </w:t>
      </w:r>
      <w:r w:rsidR="00ED6D1B" w:rsidRPr="00CE57C2">
        <w:rPr>
          <w:rFonts w:ascii="Calibri" w:hAnsi="Calibri" w:cs="Calibri"/>
          <w:lang w:eastAsia="ka-GE"/>
        </w:rPr>
        <w:t>ვაქცინის მიღებიდან 14 დღის განმავლობაში</w:t>
      </w:r>
      <w:r w:rsidR="008849E7" w:rsidRPr="00CE57C2">
        <w:rPr>
          <w:rFonts w:ascii="Calibri" w:hAnsi="Calibri" w:cs="Calibri"/>
          <w:lang w:eastAsia="ka-GE"/>
        </w:rPr>
        <w:t>,</w:t>
      </w:r>
      <w:r w:rsidR="00ED6D1B" w:rsidRPr="00CE57C2">
        <w:rPr>
          <w:rFonts w:ascii="Calibri" w:hAnsi="Calibri" w:cs="Calibri"/>
          <w:lang w:eastAsia="ka-GE"/>
        </w:rPr>
        <w:t xml:space="preserve"> </w:t>
      </w:r>
      <w:r w:rsidRPr="00CE57C2">
        <w:rPr>
          <w:rFonts w:ascii="Calibri" w:hAnsi="Calibri" w:cs="Calibri"/>
          <w:lang w:eastAsia="ka-GE"/>
        </w:rPr>
        <w:t>სავარაუდოდ</w:t>
      </w:r>
      <w:r w:rsidR="008849E7" w:rsidRPr="00CE57C2">
        <w:rPr>
          <w:rFonts w:ascii="Calibri" w:hAnsi="Calibri" w:cs="Calibri"/>
          <w:lang w:eastAsia="ka-GE"/>
        </w:rPr>
        <w:t>,</w:t>
      </w:r>
      <w:r w:rsidRPr="00CE57C2">
        <w:rPr>
          <w:rFonts w:ascii="Calibri" w:hAnsi="Calibri" w:cs="Calibri"/>
          <w:lang w:eastAsia="ka-GE"/>
        </w:rPr>
        <w:t xml:space="preserve"> მოსალოდნელი იყო დისემინირებული სისხლძარღვშიდა კოაგულაციის 1 შემთხვევაზე ნაკლები</w:t>
      </w:r>
      <w:r w:rsidR="005C4B29" w:rsidRPr="00CE57C2">
        <w:rPr>
          <w:rFonts w:ascii="Calibri" w:hAnsi="Calibri" w:cs="Calibri"/>
          <w:lang w:eastAsia="ka-GE"/>
        </w:rPr>
        <w:t>,</w:t>
      </w:r>
      <w:r w:rsidRPr="00CE57C2">
        <w:rPr>
          <w:rFonts w:ascii="Calibri" w:hAnsi="Calibri" w:cs="Calibri"/>
          <w:lang w:eastAsia="ka-GE"/>
        </w:rPr>
        <w:t xml:space="preserve"> </w:t>
      </w:r>
      <w:r w:rsidR="00ED6D1B" w:rsidRPr="00CE57C2">
        <w:rPr>
          <w:rFonts w:ascii="Calibri" w:hAnsi="Calibri" w:cs="Calibri"/>
          <w:lang w:eastAsia="ka-GE"/>
        </w:rPr>
        <w:t>მაშინ რო</w:t>
      </w:r>
      <w:r w:rsidR="008849E7" w:rsidRPr="00CE57C2">
        <w:rPr>
          <w:rFonts w:ascii="Calibri" w:hAnsi="Calibri" w:cs="Calibri"/>
          <w:lang w:eastAsia="ka-GE"/>
        </w:rPr>
        <w:t>დესა</w:t>
      </w:r>
      <w:r w:rsidR="00ED6D1B" w:rsidRPr="00CE57C2">
        <w:rPr>
          <w:rFonts w:ascii="Calibri" w:hAnsi="Calibri" w:cs="Calibri"/>
          <w:lang w:eastAsia="ka-GE"/>
        </w:rPr>
        <w:t>ც</w:t>
      </w:r>
      <w:r w:rsidRPr="00CE57C2">
        <w:rPr>
          <w:rFonts w:ascii="Calibri" w:hAnsi="Calibri" w:cs="Calibri"/>
          <w:lang w:eastAsia="ka-GE"/>
        </w:rPr>
        <w:t xml:space="preserve"> </w:t>
      </w:r>
      <w:r w:rsidR="005C4B29" w:rsidRPr="00CE57C2">
        <w:rPr>
          <w:rFonts w:ascii="Calibri" w:hAnsi="Calibri" w:cs="Calibri"/>
          <w:lang w:eastAsia="ka-GE"/>
        </w:rPr>
        <w:t xml:space="preserve">აღირიცხა </w:t>
      </w:r>
      <w:r w:rsidRPr="00CE57C2">
        <w:rPr>
          <w:rFonts w:ascii="Calibri" w:hAnsi="Calibri" w:cs="Calibri"/>
          <w:lang w:eastAsia="ka-GE"/>
        </w:rPr>
        <w:t>5 შემთხვევა</w:t>
      </w:r>
      <w:r w:rsidR="005C4B29" w:rsidRPr="00CE57C2">
        <w:rPr>
          <w:rFonts w:ascii="Calibri" w:hAnsi="Calibri" w:cs="Calibri"/>
          <w:lang w:eastAsia="ka-GE"/>
        </w:rPr>
        <w:t>.</w:t>
      </w:r>
      <w:r w:rsidRPr="00CE57C2">
        <w:rPr>
          <w:rFonts w:ascii="Calibri" w:hAnsi="Calibri" w:cs="Calibri"/>
          <w:lang w:eastAsia="ka-GE"/>
        </w:rPr>
        <w:t xml:space="preserve"> ანალოგიურად, ამავე ასაკობრივ ჯგუფში მოსალოდნელი იყო სისხლძარღვებში თრომბის ჩამოყალიბების </w:t>
      </w:r>
      <w:r w:rsidR="00FF651B" w:rsidRPr="00CE57C2">
        <w:rPr>
          <w:rFonts w:ascii="Calibri" w:hAnsi="Calibri" w:cs="Calibri"/>
          <w:lang w:eastAsia="ka-GE"/>
        </w:rPr>
        <w:t xml:space="preserve">1.35 </w:t>
      </w:r>
      <w:r w:rsidRPr="00CE57C2">
        <w:rPr>
          <w:rFonts w:ascii="Calibri" w:hAnsi="Calibri" w:cs="Calibri"/>
          <w:lang w:eastAsia="ka-GE"/>
        </w:rPr>
        <w:t xml:space="preserve">შემთხვევა, მაშინ როდესაც იმავე </w:t>
      </w:r>
      <w:r w:rsidR="00ED6D1B" w:rsidRPr="00CE57C2">
        <w:rPr>
          <w:rFonts w:ascii="Calibri" w:hAnsi="Calibri" w:cs="Calibri"/>
          <w:lang w:eastAsia="ka-GE"/>
        </w:rPr>
        <w:t>პერიოდისთვის</w:t>
      </w:r>
      <w:r w:rsidRPr="00CE57C2">
        <w:rPr>
          <w:rFonts w:ascii="Calibri" w:hAnsi="Calibri" w:cs="Calibri"/>
          <w:lang w:eastAsia="ka-GE"/>
        </w:rPr>
        <w:t xml:space="preserve"> </w:t>
      </w:r>
      <w:r w:rsidR="00ED6D1B" w:rsidRPr="00CE57C2">
        <w:rPr>
          <w:rFonts w:ascii="Calibri" w:hAnsi="Calibri" w:cs="Calibri"/>
          <w:lang w:eastAsia="ka-GE"/>
        </w:rPr>
        <w:t xml:space="preserve">აღირიცხა </w:t>
      </w:r>
      <w:r w:rsidRPr="00CE57C2">
        <w:rPr>
          <w:rFonts w:ascii="Calibri" w:hAnsi="Calibri" w:cs="Calibri"/>
          <w:lang w:eastAsia="ka-GE"/>
        </w:rPr>
        <w:t xml:space="preserve">12. მსგავსი დისბალანსი არ </w:t>
      </w:r>
      <w:r w:rsidR="005C4B29" w:rsidRPr="00CE57C2">
        <w:rPr>
          <w:rFonts w:ascii="Calibri" w:hAnsi="Calibri" w:cs="Calibri"/>
          <w:lang w:eastAsia="ka-GE"/>
        </w:rPr>
        <w:t xml:space="preserve">ვლინდება </w:t>
      </w:r>
      <w:r w:rsidR="00DA726D" w:rsidRPr="00CE57C2">
        <w:rPr>
          <w:rFonts w:ascii="Calibri" w:hAnsi="Calibri" w:cs="Calibri"/>
          <w:lang w:eastAsia="ka-GE"/>
        </w:rPr>
        <w:t>აცრილ</w:t>
      </w:r>
      <w:r w:rsidRPr="00CE57C2">
        <w:rPr>
          <w:rFonts w:ascii="Calibri" w:hAnsi="Calibri" w:cs="Calibri"/>
          <w:lang w:eastAsia="ka-GE"/>
        </w:rPr>
        <w:t xml:space="preserve"> ხანდაზმულ მოსახლეობაში.</w:t>
      </w:r>
    </w:p>
    <w:p w14:paraId="45AD178A" w14:textId="4DFD48BF" w:rsidR="00ED6D1B" w:rsidRPr="00CE57C2" w:rsidRDefault="00ED6D1B" w:rsidP="00CE57C2">
      <w:pPr>
        <w:jc w:val="both"/>
        <w:rPr>
          <w:rFonts w:ascii="Calibri" w:hAnsi="Calibri" w:cs="Calibri"/>
          <w:lang w:eastAsia="ka-GE"/>
        </w:rPr>
      </w:pPr>
      <w:r w:rsidRPr="00CE57C2">
        <w:rPr>
          <w:rFonts w:ascii="Calibri" w:hAnsi="Calibri" w:cs="Calibri"/>
          <w:lang w:eastAsia="ka-GE"/>
        </w:rPr>
        <w:t>კომიტეტი</w:t>
      </w:r>
      <w:r w:rsidR="00660B28" w:rsidRPr="00CE57C2">
        <w:rPr>
          <w:rFonts w:ascii="Calibri" w:hAnsi="Calibri" w:cs="Calibri"/>
          <w:lang w:eastAsia="ka-GE"/>
        </w:rPr>
        <w:t xml:space="preserve"> მიიჩნევს</w:t>
      </w:r>
      <w:r w:rsidRPr="00CE57C2">
        <w:rPr>
          <w:rFonts w:ascii="Calibri" w:hAnsi="Calibri" w:cs="Calibri"/>
          <w:lang w:eastAsia="ka-GE"/>
        </w:rPr>
        <w:t>, რომ ვაქცინის დადასტურებული ეფექტ</w:t>
      </w:r>
      <w:r w:rsidR="00111B0F" w:rsidRPr="00CE57C2">
        <w:rPr>
          <w:rFonts w:ascii="Calibri" w:hAnsi="Calibri" w:cs="Calibri"/>
          <w:lang w:eastAsia="ka-GE"/>
        </w:rPr>
        <w:t>იან</w:t>
      </w:r>
      <w:r w:rsidRPr="00CE57C2">
        <w:rPr>
          <w:rFonts w:ascii="Calibri" w:hAnsi="Calibri" w:cs="Calibri"/>
          <w:lang w:eastAsia="ka-GE"/>
        </w:rPr>
        <w:t xml:space="preserve">ობა </w:t>
      </w:r>
      <w:r w:rsidRPr="00CE57C2">
        <w:rPr>
          <w:rFonts w:ascii="Calibri" w:hAnsi="Calibri" w:cs="Calibri"/>
          <w:lang w:val="en-US" w:eastAsia="ka-GE"/>
        </w:rPr>
        <w:t>COVID-19</w:t>
      </w:r>
      <w:r w:rsidR="00111B0F" w:rsidRPr="00CE57C2">
        <w:rPr>
          <w:rFonts w:ascii="Calibri" w:hAnsi="Calibri" w:cs="Calibri"/>
          <w:lang w:eastAsia="ka-GE"/>
        </w:rPr>
        <w:t>-ით</w:t>
      </w:r>
      <w:r w:rsidRPr="00CE57C2">
        <w:rPr>
          <w:rFonts w:ascii="Calibri" w:hAnsi="Calibri" w:cs="Calibri"/>
          <w:lang w:eastAsia="ka-GE"/>
        </w:rPr>
        <w:t xml:space="preserve"> გამოწვეული ჰოსპიტალიზაციისა და სიკვდილიანობის პრევენციის</w:t>
      </w:r>
      <w:r w:rsidR="00604A52" w:rsidRPr="00CE57C2">
        <w:rPr>
          <w:rFonts w:ascii="Calibri" w:hAnsi="Calibri" w:cs="Calibri"/>
          <w:lang w:eastAsia="ka-GE"/>
        </w:rPr>
        <w:t xml:space="preserve"> </w:t>
      </w:r>
      <w:r w:rsidR="00FF651B" w:rsidRPr="00CE57C2">
        <w:rPr>
          <w:rFonts w:ascii="Calibri" w:hAnsi="Calibri" w:cs="Calibri"/>
          <w:lang w:eastAsia="ka-GE"/>
        </w:rPr>
        <w:t xml:space="preserve">კუთხით </w:t>
      </w:r>
      <w:r w:rsidRPr="00CE57C2">
        <w:rPr>
          <w:rFonts w:ascii="Calibri" w:hAnsi="Calibri" w:cs="Calibri"/>
          <w:lang w:eastAsia="ka-GE"/>
        </w:rPr>
        <w:t>აჭარბებს დისემინირებული სისხლძარღვშიდა კოაგულაციის</w:t>
      </w:r>
      <w:r w:rsidR="00FF651B" w:rsidRPr="00CE57C2">
        <w:rPr>
          <w:rFonts w:ascii="Calibri" w:hAnsi="Calibri" w:cs="Calibri"/>
          <w:lang w:eastAsia="ka-GE"/>
        </w:rPr>
        <w:t>ა</w:t>
      </w:r>
      <w:r w:rsidRPr="00CE57C2">
        <w:rPr>
          <w:rFonts w:ascii="Calibri" w:hAnsi="Calibri" w:cs="Calibri"/>
          <w:lang w:eastAsia="ka-GE"/>
        </w:rPr>
        <w:t xml:space="preserve"> და </w:t>
      </w:r>
      <w:r w:rsidR="00F074B7" w:rsidRPr="00F074B7">
        <w:rPr>
          <w:rFonts w:ascii="Calibri" w:hAnsi="Calibri" w:cs="Calibri"/>
          <w:color w:val="000000" w:themeColor="text1"/>
        </w:rPr>
        <w:t xml:space="preserve">ცერებრული სისხლძარღვების თრომბოზის </w:t>
      </w:r>
      <w:r w:rsidR="00111B0F" w:rsidRPr="00CE57C2">
        <w:rPr>
          <w:rFonts w:ascii="Calibri" w:hAnsi="Calibri" w:cs="Calibri"/>
          <w:lang w:eastAsia="ka-GE"/>
        </w:rPr>
        <w:t>ძალიან</w:t>
      </w:r>
      <w:r w:rsidRPr="00CE57C2">
        <w:rPr>
          <w:rFonts w:ascii="Calibri" w:hAnsi="Calibri" w:cs="Calibri"/>
          <w:lang w:eastAsia="ka-GE"/>
        </w:rPr>
        <w:t xml:space="preserve"> დაბალ </w:t>
      </w:r>
      <w:r w:rsidR="00111B0F" w:rsidRPr="00CE57C2">
        <w:rPr>
          <w:rFonts w:ascii="Calibri" w:hAnsi="Calibri" w:cs="Calibri"/>
          <w:lang w:eastAsia="ka-GE"/>
        </w:rPr>
        <w:t>ალბათობას</w:t>
      </w:r>
      <w:r w:rsidRPr="00CE57C2">
        <w:rPr>
          <w:rFonts w:ascii="Calibri" w:hAnsi="Calibri" w:cs="Calibri"/>
          <w:lang w:eastAsia="ka-GE"/>
        </w:rPr>
        <w:t xml:space="preserve">. თუმცა, პაციენტებმა უნდა იცოდნენ ამ სინდრომების  განვითარების შორეული </w:t>
      </w:r>
      <w:r w:rsidR="00660B28" w:rsidRPr="00CE57C2">
        <w:rPr>
          <w:rFonts w:ascii="Calibri" w:hAnsi="Calibri" w:cs="Calibri"/>
          <w:lang w:eastAsia="ka-GE"/>
        </w:rPr>
        <w:t>რისკი</w:t>
      </w:r>
      <w:r w:rsidRPr="00CE57C2">
        <w:rPr>
          <w:rFonts w:ascii="Calibri" w:hAnsi="Calibri" w:cs="Calibri"/>
          <w:lang w:eastAsia="ka-GE"/>
        </w:rPr>
        <w:t xml:space="preserve"> და სისხლის შედედების </w:t>
      </w:r>
      <w:r w:rsidR="00111B0F" w:rsidRPr="00CE57C2">
        <w:rPr>
          <w:rFonts w:ascii="Calibri" w:hAnsi="Calibri" w:cs="Calibri"/>
          <w:lang w:eastAsia="ka-GE"/>
        </w:rPr>
        <w:t xml:space="preserve">შესაძლო </w:t>
      </w:r>
      <w:r w:rsidRPr="00CE57C2">
        <w:rPr>
          <w:rFonts w:ascii="Calibri" w:hAnsi="Calibri" w:cs="Calibri"/>
          <w:lang w:eastAsia="ka-GE"/>
        </w:rPr>
        <w:t>პრობლემ</w:t>
      </w:r>
      <w:r w:rsidR="00111B0F" w:rsidRPr="00CE57C2">
        <w:rPr>
          <w:rFonts w:ascii="Calibri" w:hAnsi="Calibri" w:cs="Calibri"/>
          <w:lang w:eastAsia="ka-GE"/>
        </w:rPr>
        <w:t>ის მანიშნებელი სიმპტომები</w:t>
      </w:r>
      <w:r w:rsidR="00660B28" w:rsidRPr="00CE57C2">
        <w:rPr>
          <w:rFonts w:ascii="Calibri" w:hAnsi="Calibri" w:cs="Calibri"/>
          <w:lang w:eastAsia="ka-GE"/>
        </w:rPr>
        <w:t>ს</w:t>
      </w:r>
      <w:r w:rsidRPr="00CE57C2">
        <w:rPr>
          <w:rFonts w:ascii="Calibri" w:hAnsi="Calibri" w:cs="Calibri"/>
          <w:lang w:eastAsia="ka-GE"/>
        </w:rPr>
        <w:t xml:space="preserve"> გამოვლ</w:t>
      </w:r>
      <w:r w:rsidR="00660B28" w:rsidRPr="00CE57C2">
        <w:rPr>
          <w:rFonts w:ascii="Calibri" w:hAnsi="Calibri" w:cs="Calibri"/>
          <w:lang w:eastAsia="ka-GE"/>
        </w:rPr>
        <w:t>ე</w:t>
      </w:r>
      <w:r w:rsidRPr="00CE57C2">
        <w:rPr>
          <w:rFonts w:ascii="Calibri" w:hAnsi="Calibri" w:cs="Calibri"/>
          <w:lang w:eastAsia="ka-GE"/>
        </w:rPr>
        <w:t>ნ</w:t>
      </w:r>
      <w:r w:rsidR="00660B28" w:rsidRPr="00CE57C2">
        <w:rPr>
          <w:rFonts w:ascii="Calibri" w:hAnsi="Calibri" w:cs="Calibri"/>
          <w:lang w:eastAsia="ka-GE"/>
        </w:rPr>
        <w:t>ის</w:t>
      </w:r>
      <w:r w:rsidRPr="00CE57C2">
        <w:rPr>
          <w:rFonts w:ascii="Calibri" w:hAnsi="Calibri" w:cs="Calibri"/>
          <w:lang w:eastAsia="ka-GE"/>
        </w:rPr>
        <w:t>ა</w:t>
      </w:r>
      <w:r w:rsidR="00660B28" w:rsidRPr="00CE57C2">
        <w:rPr>
          <w:rFonts w:ascii="Calibri" w:hAnsi="Calibri" w:cs="Calibri"/>
          <w:lang w:eastAsia="ka-GE"/>
        </w:rPr>
        <w:t>ს</w:t>
      </w:r>
      <w:r w:rsidRPr="00CE57C2">
        <w:rPr>
          <w:rFonts w:ascii="Calibri" w:hAnsi="Calibri" w:cs="Calibri"/>
          <w:lang w:eastAsia="ka-GE"/>
        </w:rPr>
        <w:t xml:space="preserve"> დაუყოვნებლივ </w:t>
      </w:r>
      <w:r w:rsidR="00660B28" w:rsidRPr="00CE57C2">
        <w:rPr>
          <w:rFonts w:ascii="Calibri" w:hAnsi="Calibri" w:cs="Calibri"/>
          <w:lang w:eastAsia="ka-GE"/>
        </w:rPr>
        <w:t xml:space="preserve">უნდა დაუკავშირდნენ </w:t>
      </w:r>
      <w:r w:rsidRPr="00CE57C2">
        <w:rPr>
          <w:rFonts w:ascii="Calibri" w:hAnsi="Calibri" w:cs="Calibri"/>
          <w:lang w:eastAsia="ka-GE"/>
        </w:rPr>
        <w:t xml:space="preserve">სამედიცინო </w:t>
      </w:r>
      <w:r w:rsidR="00604A52" w:rsidRPr="00CE57C2">
        <w:rPr>
          <w:rFonts w:ascii="Calibri" w:hAnsi="Calibri" w:cs="Calibri"/>
          <w:lang w:eastAsia="ka-GE"/>
        </w:rPr>
        <w:t>პერსონალ</w:t>
      </w:r>
      <w:r w:rsidR="00660B28" w:rsidRPr="00CE57C2">
        <w:rPr>
          <w:rFonts w:ascii="Calibri" w:hAnsi="Calibri" w:cs="Calibri"/>
          <w:lang w:eastAsia="ka-GE"/>
        </w:rPr>
        <w:t>ს</w:t>
      </w:r>
      <w:r w:rsidR="00604A52" w:rsidRPr="00CE57C2">
        <w:rPr>
          <w:rFonts w:ascii="Calibri" w:hAnsi="Calibri" w:cs="Calibri"/>
          <w:lang w:eastAsia="ka-GE"/>
        </w:rPr>
        <w:t xml:space="preserve"> და</w:t>
      </w:r>
      <w:r w:rsidRPr="00CE57C2">
        <w:rPr>
          <w:rFonts w:ascii="Calibri" w:hAnsi="Calibri" w:cs="Calibri"/>
          <w:lang w:eastAsia="ka-GE"/>
        </w:rPr>
        <w:t xml:space="preserve"> </w:t>
      </w:r>
      <w:r w:rsidR="00660B28" w:rsidRPr="00CE57C2">
        <w:rPr>
          <w:rFonts w:ascii="Calibri" w:hAnsi="Calibri" w:cs="Calibri"/>
          <w:lang w:eastAsia="ka-GE"/>
        </w:rPr>
        <w:t>ინფორმაცია მიაწოდონ ვაქცინაციის შესახებ</w:t>
      </w:r>
      <w:r w:rsidRPr="00CE57C2">
        <w:rPr>
          <w:rFonts w:ascii="Calibri" w:hAnsi="Calibri" w:cs="Calibri"/>
          <w:lang w:eastAsia="ka-GE"/>
        </w:rPr>
        <w:t xml:space="preserve">. </w:t>
      </w:r>
      <w:r w:rsidR="00660B28" w:rsidRPr="00CE57C2">
        <w:rPr>
          <w:rFonts w:ascii="Calibri" w:hAnsi="Calibri" w:cs="Calibri"/>
          <w:lang w:eastAsia="ka-GE"/>
        </w:rPr>
        <w:t>გადაწყდა</w:t>
      </w:r>
      <w:r w:rsidR="00604A52" w:rsidRPr="00CE57C2">
        <w:rPr>
          <w:rFonts w:ascii="Calibri" w:hAnsi="Calibri" w:cs="Calibri"/>
          <w:lang w:eastAsia="ka-GE"/>
        </w:rPr>
        <w:t xml:space="preserve"> განახლდეს </w:t>
      </w:r>
      <w:r w:rsidRPr="00CE57C2">
        <w:rPr>
          <w:rFonts w:ascii="Calibri" w:hAnsi="Calibri" w:cs="Calibri"/>
          <w:lang w:eastAsia="ka-GE"/>
        </w:rPr>
        <w:t>ვაქცინის ანოტაცია</w:t>
      </w:r>
      <w:r w:rsidR="00660B28" w:rsidRPr="00CE57C2">
        <w:rPr>
          <w:rFonts w:ascii="Calibri" w:hAnsi="Calibri" w:cs="Calibri"/>
          <w:lang w:eastAsia="ka-GE"/>
        </w:rPr>
        <w:t>,</w:t>
      </w:r>
      <w:r w:rsidR="00604A52" w:rsidRPr="00CE57C2">
        <w:rPr>
          <w:rFonts w:ascii="Calibri" w:hAnsi="Calibri" w:cs="Calibri"/>
          <w:lang w:eastAsia="ka-GE"/>
        </w:rPr>
        <w:t xml:space="preserve"> რათა მეტი ინფორმაცია იქნეს </w:t>
      </w:r>
      <w:r w:rsidRPr="00CE57C2">
        <w:rPr>
          <w:rFonts w:ascii="Calibri" w:hAnsi="Calibri" w:cs="Calibri"/>
          <w:lang w:eastAsia="ka-GE"/>
        </w:rPr>
        <w:t>ასახული</w:t>
      </w:r>
      <w:r w:rsidR="00604A52" w:rsidRPr="00CE57C2">
        <w:rPr>
          <w:rFonts w:ascii="Calibri" w:hAnsi="Calibri" w:cs="Calibri"/>
          <w:lang w:eastAsia="ka-GE"/>
        </w:rPr>
        <w:t xml:space="preserve"> </w:t>
      </w:r>
      <w:r w:rsidRPr="00CE57C2">
        <w:rPr>
          <w:rFonts w:ascii="Calibri" w:hAnsi="Calibri" w:cs="Calibri"/>
          <w:lang w:eastAsia="ka-GE"/>
        </w:rPr>
        <w:t xml:space="preserve">რისკების შესახებ. </w:t>
      </w:r>
    </w:p>
    <w:p w14:paraId="71D35F72" w14:textId="20F75BCA" w:rsidR="00ED6D1B" w:rsidRPr="00CE57C2" w:rsidRDefault="00ED6D1B" w:rsidP="00CE57C2">
      <w:pPr>
        <w:jc w:val="both"/>
        <w:rPr>
          <w:rFonts w:ascii="Calibri" w:hAnsi="Calibri" w:cs="Calibri"/>
          <w:lang w:eastAsia="ka-GE"/>
        </w:rPr>
      </w:pPr>
      <w:r w:rsidRPr="00CE57C2">
        <w:rPr>
          <w:rFonts w:ascii="Calibri" w:hAnsi="Calibri" w:cs="Calibri"/>
          <w:lang w:eastAsia="ka-GE"/>
        </w:rPr>
        <w:t>კომიტეტი გააგრძელებს აღნიშ</w:t>
      </w:r>
      <w:r w:rsidR="00604A52" w:rsidRPr="00CE57C2">
        <w:rPr>
          <w:rFonts w:ascii="Calibri" w:hAnsi="Calibri" w:cs="Calibri"/>
          <w:lang w:eastAsia="ka-GE"/>
        </w:rPr>
        <w:t>ნ</w:t>
      </w:r>
      <w:r w:rsidRPr="00CE57C2">
        <w:rPr>
          <w:rFonts w:ascii="Calibri" w:hAnsi="Calibri" w:cs="Calibri"/>
          <w:lang w:eastAsia="ka-GE"/>
        </w:rPr>
        <w:t xml:space="preserve">ული რისკების დამატებით შესწავლას, მათ შორის სხვა ტიპის </w:t>
      </w:r>
      <w:r w:rsidRPr="00CE57C2">
        <w:rPr>
          <w:rFonts w:ascii="Calibri" w:hAnsi="Calibri" w:cs="Calibri"/>
          <w:lang w:val="en-US" w:eastAsia="ka-GE"/>
        </w:rPr>
        <w:t>COVID-</w:t>
      </w:r>
      <w:r w:rsidRPr="00CE57C2">
        <w:rPr>
          <w:rFonts w:ascii="Calibri" w:hAnsi="Calibri" w:cs="Calibri"/>
          <w:lang w:eastAsia="ka-GE"/>
        </w:rPr>
        <w:t>19-ის საწინააღმდეგო ვაქცინებ</w:t>
      </w:r>
      <w:r w:rsidR="00660B28" w:rsidRPr="00CE57C2">
        <w:rPr>
          <w:rFonts w:ascii="Calibri" w:hAnsi="Calibri" w:cs="Calibri"/>
          <w:lang w:eastAsia="ka-GE"/>
        </w:rPr>
        <w:t>ტან დაკავშირებით</w:t>
      </w:r>
      <w:r w:rsidRPr="00CE57C2">
        <w:rPr>
          <w:rFonts w:ascii="Calibri" w:hAnsi="Calibri" w:cs="Calibri"/>
          <w:lang w:eastAsia="ka-GE"/>
        </w:rPr>
        <w:t xml:space="preserve"> (თუმცა</w:t>
      </w:r>
      <w:r w:rsidR="00660B28" w:rsidRPr="00CE57C2">
        <w:rPr>
          <w:rFonts w:ascii="Calibri" w:hAnsi="Calibri" w:cs="Calibri"/>
          <w:lang w:eastAsia="ka-GE"/>
        </w:rPr>
        <w:t>,</w:t>
      </w:r>
      <w:r w:rsidRPr="00CE57C2">
        <w:rPr>
          <w:rFonts w:ascii="Calibri" w:hAnsi="Calibri" w:cs="Calibri"/>
          <w:lang w:eastAsia="ka-GE"/>
        </w:rPr>
        <w:t xml:space="preserve"> ამ ეტაპზე მსგავსი </w:t>
      </w:r>
      <w:r w:rsidR="00660B28" w:rsidRPr="00CE57C2">
        <w:rPr>
          <w:rFonts w:ascii="Calibri" w:hAnsi="Calibri" w:cs="Calibri"/>
          <w:lang w:eastAsia="ka-GE"/>
        </w:rPr>
        <w:t xml:space="preserve">შემთხვევები </w:t>
      </w:r>
      <w:r w:rsidRPr="00CE57C2">
        <w:rPr>
          <w:rFonts w:ascii="Calibri" w:hAnsi="Calibri" w:cs="Calibri"/>
          <w:lang w:eastAsia="ka-GE"/>
        </w:rPr>
        <w:t xml:space="preserve">არ </w:t>
      </w:r>
      <w:r w:rsidR="00660B28" w:rsidRPr="00CE57C2">
        <w:rPr>
          <w:rFonts w:ascii="Calibri" w:hAnsi="Calibri" w:cs="Calibri"/>
          <w:lang w:eastAsia="ka-GE"/>
        </w:rPr>
        <w:t>დაფიქსირებულა</w:t>
      </w:r>
      <w:r w:rsidRPr="00CE57C2">
        <w:rPr>
          <w:rFonts w:ascii="Calibri" w:hAnsi="Calibri" w:cs="Calibri"/>
          <w:lang w:eastAsia="ka-GE"/>
        </w:rPr>
        <w:t xml:space="preserve">). </w:t>
      </w:r>
      <w:r w:rsidR="00E26EFB" w:rsidRPr="00CE57C2">
        <w:rPr>
          <w:rFonts w:ascii="Calibri" w:hAnsi="Calibri" w:cs="Calibri"/>
          <w:lang w:eastAsia="ka-GE"/>
        </w:rPr>
        <w:t xml:space="preserve">გაგრძელდება </w:t>
      </w:r>
      <w:r w:rsidR="00A52FD9" w:rsidRPr="00CE57C2">
        <w:rPr>
          <w:rFonts w:ascii="Calibri" w:hAnsi="Calibri" w:cs="Calibri"/>
          <w:lang w:eastAsia="ka-GE"/>
        </w:rPr>
        <w:t xml:space="preserve">სისხლის შედედების </w:t>
      </w:r>
      <w:r w:rsidR="00604A52" w:rsidRPr="00CE57C2">
        <w:rPr>
          <w:rFonts w:ascii="Calibri" w:hAnsi="Calibri" w:cs="Calibri"/>
          <w:lang w:eastAsia="ka-GE"/>
        </w:rPr>
        <w:t xml:space="preserve">დარღვევის </w:t>
      </w:r>
      <w:r w:rsidR="00E26EFB" w:rsidRPr="00CE57C2">
        <w:rPr>
          <w:rFonts w:ascii="Calibri" w:hAnsi="Calibri" w:cs="Calibri"/>
          <w:lang w:eastAsia="ka-GE"/>
        </w:rPr>
        <w:t>ანგარიშების</w:t>
      </w:r>
      <w:r w:rsidR="00A52FD9" w:rsidRPr="00CE57C2">
        <w:rPr>
          <w:rFonts w:ascii="Calibri" w:hAnsi="Calibri" w:cs="Calibri"/>
          <w:lang w:eastAsia="ka-GE"/>
        </w:rPr>
        <w:t xml:space="preserve"> უსაფრთხოების მონიტორინგი</w:t>
      </w:r>
      <w:r w:rsidR="00660B28" w:rsidRPr="00CE57C2">
        <w:rPr>
          <w:rFonts w:ascii="Calibri" w:hAnsi="Calibri" w:cs="Calibri"/>
          <w:lang w:eastAsia="ka-GE"/>
        </w:rPr>
        <w:t>.</w:t>
      </w:r>
      <w:r w:rsidR="00A52FD9" w:rsidRPr="00CE57C2">
        <w:rPr>
          <w:rFonts w:ascii="Calibri" w:hAnsi="Calibri" w:cs="Calibri"/>
          <w:lang w:eastAsia="ka-GE"/>
        </w:rPr>
        <w:t xml:space="preserve"> </w:t>
      </w:r>
      <w:r w:rsidR="00660B28" w:rsidRPr="00CE57C2">
        <w:rPr>
          <w:rFonts w:ascii="Calibri" w:hAnsi="Calibri" w:cs="Calibri"/>
        </w:rPr>
        <w:t>მიმდინარეობს შემდგომი კვლევების ჩატარება დამატებითი ლაბორატორიული მონაცემებისა და რეალურ მტკიცებულებათა მისაღებად</w:t>
      </w:r>
      <w:r w:rsidR="00E26EFB" w:rsidRPr="00CE57C2">
        <w:rPr>
          <w:rFonts w:ascii="Calibri" w:hAnsi="Calibri" w:cs="Calibri"/>
          <w:lang w:eastAsia="ka-GE"/>
        </w:rPr>
        <w:t xml:space="preserve">. </w:t>
      </w:r>
      <w:r w:rsidR="00A52FD9" w:rsidRPr="00CE57C2">
        <w:rPr>
          <w:rFonts w:ascii="Calibri" w:hAnsi="Calibri" w:cs="Calibri"/>
          <w:lang w:eastAsia="ka-GE"/>
        </w:rPr>
        <w:t xml:space="preserve">სააგენტო </w:t>
      </w:r>
      <w:r w:rsidR="00660B28" w:rsidRPr="00CE57C2">
        <w:rPr>
          <w:rFonts w:ascii="Calibri" w:hAnsi="Calibri" w:cs="Calibri"/>
          <w:lang w:eastAsia="ka-GE"/>
        </w:rPr>
        <w:t xml:space="preserve">შემდგომ კომუნიკაციას განახორციელებს </w:t>
      </w:r>
      <w:r w:rsidR="00A52FD9" w:rsidRPr="00CE57C2">
        <w:rPr>
          <w:rFonts w:ascii="Calibri" w:hAnsi="Calibri" w:cs="Calibri"/>
          <w:lang w:eastAsia="ka-GE"/>
        </w:rPr>
        <w:t>საჭიროების შესაბამისად</w:t>
      </w:r>
      <w:r w:rsidR="00E26EFB" w:rsidRPr="00CE57C2">
        <w:rPr>
          <w:rFonts w:ascii="Calibri" w:hAnsi="Calibri" w:cs="Calibri"/>
          <w:lang w:eastAsia="ka-GE"/>
        </w:rPr>
        <w:t>.</w:t>
      </w:r>
      <w:r w:rsidR="00A52FD9" w:rsidRPr="00CE57C2">
        <w:rPr>
          <w:rFonts w:ascii="Calibri" w:hAnsi="Calibri" w:cs="Calibri"/>
          <w:lang w:eastAsia="ka-GE"/>
        </w:rPr>
        <w:t xml:space="preserve"> </w:t>
      </w:r>
    </w:p>
    <w:p w14:paraId="023FE218" w14:textId="67D16ECF" w:rsidR="00A52FD9" w:rsidRPr="00CE57C2" w:rsidRDefault="00A52FD9" w:rsidP="00CE57C2">
      <w:pPr>
        <w:jc w:val="both"/>
        <w:rPr>
          <w:rFonts w:ascii="Calibri" w:hAnsi="Calibri" w:cs="Calibri"/>
          <w:lang w:eastAsia="ka-GE"/>
        </w:rPr>
      </w:pPr>
    </w:p>
    <w:p w14:paraId="6894EEF7" w14:textId="6B00A131" w:rsidR="00A52FD9" w:rsidRPr="00CE57C2" w:rsidRDefault="00A52FD9" w:rsidP="00CE57C2">
      <w:pPr>
        <w:jc w:val="both"/>
        <w:rPr>
          <w:rFonts w:ascii="Calibri" w:hAnsi="Calibri" w:cs="Calibri"/>
          <w:b/>
          <w:bCs/>
          <w:lang w:eastAsia="ka-GE"/>
        </w:rPr>
      </w:pPr>
      <w:r w:rsidRPr="00CE57C2">
        <w:rPr>
          <w:rFonts w:ascii="Calibri" w:hAnsi="Calibri" w:cs="Calibri"/>
          <w:b/>
          <w:bCs/>
          <w:lang w:eastAsia="ka-GE"/>
        </w:rPr>
        <w:t>ინფორმაცია პაციენტებისათვის</w:t>
      </w:r>
    </w:p>
    <w:p w14:paraId="1234C5B9" w14:textId="7A6A1C3A" w:rsidR="00A52FD9" w:rsidRPr="00CE57C2" w:rsidRDefault="00A52FD9" w:rsidP="00CE57C2">
      <w:pPr>
        <w:jc w:val="both"/>
        <w:rPr>
          <w:rFonts w:ascii="Calibri" w:hAnsi="Calibri" w:cs="Calibri"/>
          <w:lang w:eastAsia="ka-GE"/>
        </w:rPr>
      </w:pPr>
      <w:r w:rsidRPr="00CE57C2">
        <w:rPr>
          <w:rFonts w:ascii="Calibri" w:hAnsi="Calibri" w:cs="Calibri"/>
          <w:lang w:eastAsia="ka-GE"/>
        </w:rPr>
        <w:t xml:space="preserve">ასტრაზენეკას </w:t>
      </w:r>
      <w:r w:rsidRPr="00CE57C2">
        <w:rPr>
          <w:rFonts w:ascii="Calibri" w:hAnsi="Calibri" w:cs="Calibri"/>
          <w:lang w:val="en-US" w:eastAsia="ka-GE"/>
        </w:rPr>
        <w:t>COVID-19-</w:t>
      </w:r>
      <w:r w:rsidRPr="00CE57C2">
        <w:rPr>
          <w:rFonts w:ascii="Calibri" w:hAnsi="Calibri" w:cs="Calibri"/>
          <w:lang w:eastAsia="ka-GE"/>
        </w:rPr>
        <w:t>ის საწინააღმდეგო ვაქცინა არ ასოცირდება სისხლის შედედების დარღვევის მომატებულ რისკთან;</w:t>
      </w:r>
    </w:p>
    <w:p w14:paraId="3E13C6A9" w14:textId="57F5710C" w:rsidR="00A52FD9" w:rsidRPr="00CE57C2" w:rsidRDefault="00A52FD9" w:rsidP="00CE57C2">
      <w:pPr>
        <w:jc w:val="both"/>
        <w:rPr>
          <w:rFonts w:ascii="Calibri" w:hAnsi="Calibri" w:cs="Calibri"/>
          <w:lang w:eastAsia="ka-GE"/>
        </w:rPr>
      </w:pPr>
      <w:r w:rsidRPr="00CE57C2">
        <w:rPr>
          <w:rFonts w:ascii="Calibri" w:hAnsi="Calibri" w:cs="Calibri"/>
          <w:lang w:eastAsia="ka-GE"/>
        </w:rPr>
        <w:t xml:space="preserve">ვაქცინაციის შემდეგ </w:t>
      </w:r>
      <w:r w:rsidR="00660B28" w:rsidRPr="00CE57C2">
        <w:rPr>
          <w:rFonts w:ascii="Calibri" w:hAnsi="Calibri" w:cs="Calibri"/>
          <w:lang w:eastAsia="ka-GE"/>
        </w:rPr>
        <w:t xml:space="preserve">სისხლის თრომბების შემთხვევები, რომელსაც თან ახლდა თრომბოციტების (კომპონენტები, რომლებიც სისხლის შედედებას ეხმარება) დაბალი შემცველობა, </w:t>
      </w:r>
      <w:r w:rsidRPr="00CE57C2">
        <w:rPr>
          <w:rFonts w:ascii="Calibri" w:hAnsi="Calibri" w:cs="Calibri"/>
          <w:lang w:eastAsia="ka-GE"/>
        </w:rPr>
        <w:t xml:space="preserve">იშვიათად აღინიშნა. </w:t>
      </w:r>
      <w:r w:rsidR="00B60829" w:rsidRPr="00CE57C2">
        <w:rPr>
          <w:rFonts w:ascii="Calibri" w:hAnsi="Calibri" w:cs="Calibri"/>
          <w:lang w:eastAsia="ka-GE"/>
        </w:rPr>
        <w:t xml:space="preserve">თითქმის ყველა </w:t>
      </w:r>
      <w:r w:rsidRPr="00CE57C2">
        <w:rPr>
          <w:rFonts w:ascii="Calibri" w:hAnsi="Calibri" w:cs="Calibri"/>
          <w:lang w:eastAsia="ka-GE"/>
        </w:rPr>
        <w:t>დაფიქსირებული შემთხვევ</w:t>
      </w:r>
      <w:r w:rsidR="00B60829" w:rsidRPr="00CE57C2">
        <w:rPr>
          <w:rFonts w:ascii="Calibri" w:hAnsi="Calibri" w:cs="Calibri"/>
          <w:lang w:eastAsia="ka-GE"/>
        </w:rPr>
        <w:t>ა</w:t>
      </w:r>
      <w:r w:rsidRPr="00CE57C2">
        <w:rPr>
          <w:rFonts w:ascii="Calibri" w:hAnsi="Calibri" w:cs="Calibri"/>
          <w:lang w:eastAsia="ka-GE"/>
        </w:rPr>
        <w:t xml:space="preserve"> აღირიცხა 55 წლამდე ასაკის ქალებში;</w:t>
      </w:r>
    </w:p>
    <w:p w14:paraId="70EC51E0" w14:textId="6640131D" w:rsidR="00A52FD9" w:rsidRPr="00CE57C2" w:rsidRDefault="00A52FD9" w:rsidP="00CE57C2">
      <w:pPr>
        <w:jc w:val="both"/>
        <w:rPr>
          <w:rFonts w:ascii="Calibri" w:hAnsi="Calibri" w:cs="Calibri"/>
          <w:lang w:eastAsia="ka-GE"/>
        </w:rPr>
      </w:pPr>
      <w:r w:rsidRPr="00CE57C2">
        <w:rPr>
          <w:rFonts w:ascii="Calibri" w:hAnsi="Calibri" w:cs="Calibri"/>
          <w:lang w:eastAsia="ka-GE"/>
        </w:rPr>
        <w:t>იმის გამო, რომ COVID-19</w:t>
      </w:r>
      <w:r w:rsidR="00B60829" w:rsidRPr="00CE57C2">
        <w:rPr>
          <w:rFonts w:ascii="Calibri" w:hAnsi="Calibri" w:cs="Calibri"/>
          <w:lang w:eastAsia="ka-GE"/>
        </w:rPr>
        <w:t>-ით</w:t>
      </w:r>
      <w:r w:rsidR="002C3015" w:rsidRPr="00CE57C2">
        <w:rPr>
          <w:rFonts w:ascii="Calibri" w:hAnsi="Calibri" w:cs="Calibri"/>
          <w:lang w:eastAsia="ka-GE"/>
        </w:rPr>
        <w:t xml:space="preserve"> გამოწვეული დაავადება</w:t>
      </w:r>
      <w:r w:rsidRPr="00CE57C2">
        <w:rPr>
          <w:rFonts w:ascii="Calibri" w:hAnsi="Calibri" w:cs="Calibri"/>
          <w:lang w:eastAsia="ka-GE"/>
        </w:rPr>
        <w:t xml:space="preserve"> შეიძლება იყოს საკმაოდ </w:t>
      </w:r>
      <w:r w:rsidR="002C3015" w:rsidRPr="00CE57C2">
        <w:rPr>
          <w:rFonts w:ascii="Calibri" w:hAnsi="Calibri" w:cs="Calibri"/>
          <w:lang w:eastAsia="ka-GE"/>
        </w:rPr>
        <w:t xml:space="preserve">მძიმე </w:t>
      </w:r>
      <w:r w:rsidRPr="00CE57C2">
        <w:rPr>
          <w:rFonts w:ascii="Calibri" w:hAnsi="Calibri" w:cs="Calibri"/>
          <w:lang w:eastAsia="ka-GE"/>
        </w:rPr>
        <w:t>და</w:t>
      </w:r>
      <w:r w:rsidR="00B60829" w:rsidRPr="00CE57C2">
        <w:rPr>
          <w:rFonts w:ascii="Calibri" w:hAnsi="Calibri" w:cs="Calibri"/>
          <w:lang w:eastAsia="ka-GE"/>
        </w:rPr>
        <w:t>, ამასთანავე,</w:t>
      </w:r>
      <w:r w:rsidRPr="00CE57C2">
        <w:rPr>
          <w:rFonts w:ascii="Calibri" w:hAnsi="Calibri" w:cs="Calibri"/>
          <w:lang w:eastAsia="ka-GE"/>
        </w:rPr>
        <w:t xml:space="preserve"> </w:t>
      </w:r>
      <w:r w:rsidR="002C3015" w:rsidRPr="00CE57C2">
        <w:rPr>
          <w:rFonts w:ascii="Calibri" w:hAnsi="Calibri" w:cs="Calibri"/>
          <w:lang w:eastAsia="ka-GE"/>
        </w:rPr>
        <w:t xml:space="preserve">ვირუსი </w:t>
      </w:r>
      <w:r w:rsidRPr="00CE57C2">
        <w:rPr>
          <w:rFonts w:ascii="Calibri" w:hAnsi="Calibri" w:cs="Calibri"/>
          <w:lang w:eastAsia="ka-GE"/>
        </w:rPr>
        <w:t xml:space="preserve">ფართოდ </w:t>
      </w:r>
      <w:r w:rsidR="002C3015" w:rsidRPr="00CE57C2">
        <w:rPr>
          <w:rFonts w:ascii="Calibri" w:hAnsi="Calibri" w:cs="Calibri"/>
          <w:lang w:eastAsia="ka-GE"/>
        </w:rPr>
        <w:t xml:space="preserve">არის </w:t>
      </w:r>
      <w:r w:rsidRPr="00CE57C2">
        <w:rPr>
          <w:rFonts w:ascii="Calibri" w:hAnsi="Calibri" w:cs="Calibri"/>
          <w:lang w:eastAsia="ka-GE"/>
        </w:rPr>
        <w:t>გავრცელებული, ვაქცინ</w:t>
      </w:r>
      <w:r w:rsidR="00B60829" w:rsidRPr="00CE57C2">
        <w:rPr>
          <w:rFonts w:ascii="Calibri" w:hAnsi="Calibri" w:cs="Calibri"/>
          <w:lang w:eastAsia="ka-GE"/>
        </w:rPr>
        <w:t>აცი</w:t>
      </w:r>
      <w:r w:rsidRPr="00CE57C2">
        <w:rPr>
          <w:rFonts w:ascii="Calibri" w:hAnsi="Calibri" w:cs="Calibri"/>
          <w:lang w:eastAsia="ka-GE"/>
        </w:rPr>
        <w:t>ის სარგებელი აჭარბებს გვერდითი მოვლენებით წარმოქმნილ რისკს;</w:t>
      </w:r>
    </w:p>
    <w:p w14:paraId="350DE900" w14:textId="64833224" w:rsidR="00A52FD9" w:rsidRPr="00CE57C2" w:rsidRDefault="00A52FD9" w:rsidP="00CE57C2">
      <w:pPr>
        <w:jc w:val="both"/>
        <w:rPr>
          <w:rFonts w:ascii="Calibri" w:hAnsi="Calibri" w:cs="Calibri"/>
          <w:lang w:eastAsia="ka-GE"/>
        </w:rPr>
      </w:pPr>
      <w:r w:rsidRPr="00CE57C2">
        <w:rPr>
          <w:rFonts w:ascii="Calibri" w:hAnsi="Calibri" w:cs="Calibri"/>
          <w:lang w:eastAsia="ka-GE"/>
        </w:rPr>
        <w:t xml:space="preserve">ამასთან, თუ  ასტრაზენეკას მიღების შემდეგ </w:t>
      </w:r>
      <w:r w:rsidR="00B60829" w:rsidRPr="00CE57C2">
        <w:rPr>
          <w:rFonts w:ascii="Calibri" w:hAnsi="Calibri" w:cs="Calibri"/>
          <w:lang w:eastAsia="ka-GE"/>
        </w:rPr>
        <w:t xml:space="preserve">გამოგივლინდათ ჩამოთვლილთაგან </w:t>
      </w:r>
      <w:r w:rsidRPr="00CE57C2">
        <w:rPr>
          <w:rFonts w:ascii="Calibri" w:hAnsi="Calibri" w:cs="Calibri"/>
          <w:lang w:eastAsia="ka-GE"/>
        </w:rPr>
        <w:t>რომელიმე</w:t>
      </w:r>
      <w:r w:rsidR="00B60829" w:rsidRPr="00CE57C2">
        <w:rPr>
          <w:rFonts w:ascii="Calibri" w:hAnsi="Calibri" w:cs="Calibri"/>
          <w:lang w:eastAsia="ka-GE"/>
        </w:rPr>
        <w:t xml:space="preserve"> სიმპტომი</w:t>
      </w:r>
      <w:r w:rsidRPr="00CE57C2">
        <w:rPr>
          <w:rFonts w:ascii="Calibri" w:hAnsi="Calibri" w:cs="Calibri"/>
          <w:lang w:eastAsia="ka-GE"/>
        </w:rPr>
        <w:t>:</w:t>
      </w:r>
    </w:p>
    <w:p w14:paraId="71B06AC1" w14:textId="68146B37" w:rsidR="00A52FD9" w:rsidRPr="00CE57C2" w:rsidRDefault="00A52FD9" w:rsidP="00CE57C2">
      <w:pPr>
        <w:pStyle w:val="ListParagraph"/>
        <w:numPr>
          <w:ilvl w:val="0"/>
          <w:numId w:val="5"/>
        </w:numPr>
        <w:jc w:val="both"/>
        <w:rPr>
          <w:rFonts w:ascii="Calibri" w:hAnsi="Calibri" w:cs="Calibri"/>
          <w:lang w:eastAsia="ka-GE"/>
        </w:rPr>
      </w:pPr>
      <w:r w:rsidRPr="00CE57C2">
        <w:rPr>
          <w:rFonts w:ascii="Calibri" w:hAnsi="Calibri" w:cs="Calibri"/>
          <w:lang w:eastAsia="ka-GE"/>
        </w:rPr>
        <w:t>სუნთქვის გაძნელება,</w:t>
      </w:r>
      <w:r w:rsidR="00B60829" w:rsidRPr="00CE57C2">
        <w:rPr>
          <w:rFonts w:ascii="Calibri" w:hAnsi="Calibri" w:cs="Calibri"/>
          <w:lang w:eastAsia="ka-GE"/>
        </w:rPr>
        <w:t xml:space="preserve"> ქოშინი</w:t>
      </w:r>
    </w:p>
    <w:p w14:paraId="17FC7270" w14:textId="3550A182" w:rsidR="00A52FD9" w:rsidRPr="00CE57C2" w:rsidRDefault="00A52FD9" w:rsidP="00CE57C2">
      <w:pPr>
        <w:pStyle w:val="ListParagraph"/>
        <w:numPr>
          <w:ilvl w:val="0"/>
          <w:numId w:val="5"/>
        </w:numPr>
        <w:jc w:val="both"/>
        <w:rPr>
          <w:rFonts w:ascii="Calibri" w:hAnsi="Calibri" w:cs="Calibri"/>
          <w:lang w:eastAsia="ka-GE"/>
        </w:rPr>
      </w:pPr>
      <w:r w:rsidRPr="00CE57C2">
        <w:rPr>
          <w:rFonts w:ascii="Calibri" w:hAnsi="Calibri" w:cs="Calibri"/>
          <w:lang w:eastAsia="ka-GE"/>
        </w:rPr>
        <w:lastRenderedPageBreak/>
        <w:t>ტკივილი გულმკერდის ან კუჭის არეში,</w:t>
      </w:r>
    </w:p>
    <w:p w14:paraId="4ABF0422" w14:textId="1EF5B0A8" w:rsidR="00A52FD9" w:rsidRPr="00CE57C2" w:rsidRDefault="00A52FD9" w:rsidP="00CE57C2">
      <w:pPr>
        <w:pStyle w:val="ListParagraph"/>
        <w:numPr>
          <w:ilvl w:val="0"/>
          <w:numId w:val="5"/>
        </w:numPr>
        <w:jc w:val="both"/>
        <w:rPr>
          <w:rFonts w:ascii="Calibri" w:hAnsi="Calibri" w:cs="Calibri"/>
          <w:lang w:eastAsia="ka-GE"/>
        </w:rPr>
      </w:pPr>
      <w:r w:rsidRPr="00CE57C2">
        <w:rPr>
          <w:rFonts w:ascii="Calibri" w:hAnsi="Calibri" w:cs="Calibri"/>
          <w:lang w:eastAsia="ka-GE"/>
        </w:rPr>
        <w:t>ხელის ან ფეხის შეშუპება ან გაციება,</w:t>
      </w:r>
    </w:p>
    <w:p w14:paraId="1D0E7734" w14:textId="342D74DC" w:rsidR="00A52FD9" w:rsidRPr="00CE57C2" w:rsidRDefault="00A52FD9" w:rsidP="00CE57C2">
      <w:pPr>
        <w:pStyle w:val="ListParagraph"/>
        <w:numPr>
          <w:ilvl w:val="0"/>
          <w:numId w:val="5"/>
        </w:numPr>
        <w:jc w:val="both"/>
        <w:rPr>
          <w:rFonts w:ascii="Calibri" w:hAnsi="Calibri" w:cs="Calibri"/>
          <w:lang w:eastAsia="ka-GE"/>
        </w:rPr>
      </w:pPr>
      <w:r w:rsidRPr="00CE57C2">
        <w:rPr>
          <w:rFonts w:ascii="Calibri" w:hAnsi="Calibri" w:cs="Calibri"/>
          <w:lang w:eastAsia="ka-GE"/>
        </w:rPr>
        <w:t>ვაქცინაციის შემდეგ მწვავე ან გაუარესებული თავის ტკივილი ან მხედველობის დაბინდვა,</w:t>
      </w:r>
    </w:p>
    <w:p w14:paraId="4EFFBA1D" w14:textId="3DFBCDFF" w:rsidR="00A52FD9" w:rsidRPr="00CE57C2" w:rsidRDefault="00B60829" w:rsidP="00CE57C2">
      <w:pPr>
        <w:pStyle w:val="ListParagraph"/>
        <w:numPr>
          <w:ilvl w:val="0"/>
          <w:numId w:val="5"/>
        </w:numPr>
        <w:jc w:val="both"/>
        <w:rPr>
          <w:rFonts w:ascii="Calibri" w:hAnsi="Calibri" w:cs="Calibri"/>
          <w:lang w:eastAsia="ka-GE"/>
        </w:rPr>
      </w:pPr>
      <w:r w:rsidRPr="00CE57C2">
        <w:rPr>
          <w:rFonts w:ascii="Calibri" w:hAnsi="Calibri" w:cs="Calibri"/>
          <w:lang w:eastAsia="ka-GE"/>
        </w:rPr>
        <w:t xml:space="preserve">ძლიერი </w:t>
      </w:r>
      <w:r w:rsidR="00A52FD9" w:rsidRPr="00CE57C2">
        <w:rPr>
          <w:rFonts w:ascii="Calibri" w:hAnsi="Calibri" w:cs="Calibri"/>
          <w:lang w:eastAsia="ka-GE"/>
        </w:rPr>
        <w:t>სისხლდენა,</w:t>
      </w:r>
    </w:p>
    <w:p w14:paraId="53C9E956" w14:textId="09506616" w:rsidR="00A52FD9" w:rsidRPr="00CE57C2" w:rsidRDefault="00A52FD9" w:rsidP="00CE57C2">
      <w:pPr>
        <w:pStyle w:val="ListParagraph"/>
        <w:numPr>
          <w:ilvl w:val="0"/>
          <w:numId w:val="5"/>
        </w:numPr>
        <w:jc w:val="both"/>
        <w:rPr>
          <w:rFonts w:ascii="Calibri" w:hAnsi="Calibri" w:cs="Calibri"/>
          <w:lang w:eastAsia="ka-GE"/>
        </w:rPr>
      </w:pPr>
      <w:r w:rsidRPr="00CE57C2">
        <w:rPr>
          <w:rFonts w:ascii="Calibri" w:hAnsi="Calibri" w:cs="Calibri"/>
          <w:lang w:eastAsia="ka-GE"/>
        </w:rPr>
        <w:t>მრავლობითი მცირე სისხლჩაქცევები, მოწითალო ან მეწამული ლაქები, ან კანქვეშა სისხლის ბუშტუკები,</w:t>
      </w:r>
    </w:p>
    <w:p w14:paraId="6C69023A" w14:textId="1463C725" w:rsidR="00A52FD9" w:rsidRPr="00CE57C2" w:rsidRDefault="00A52FD9" w:rsidP="00CE57C2">
      <w:pPr>
        <w:jc w:val="both"/>
        <w:rPr>
          <w:rFonts w:ascii="Calibri" w:hAnsi="Calibri" w:cs="Calibri"/>
          <w:lang w:eastAsia="ka-GE"/>
        </w:rPr>
      </w:pPr>
      <w:r w:rsidRPr="00CE57C2">
        <w:rPr>
          <w:rFonts w:ascii="Calibri" w:hAnsi="Calibri" w:cs="Calibri"/>
          <w:lang w:eastAsia="ka-GE"/>
        </w:rPr>
        <w:t>გთხოვთ</w:t>
      </w:r>
      <w:r w:rsidR="00B60829" w:rsidRPr="00CE57C2">
        <w:rPr>
          <w:rFonts w:ascii="Calibri" w:hAnsi="Calibri" w:cs="Calibri"/>
          <w:lang w:eastAsia="ka-GE"/>
        </w:rPr>
        <w:t>,</w:t>
      </w:r>
      <w:r w:rsidRPr="00CE57C2">
        <w:rPr>
          <w:rFonts w:ascii="Calibri" w:hAnsi="Calibri" w:cs="Calibri"/>
          <w:lang w:eastAsia="ka-GE"/>
        </w:rPr>
        <w:t xml:space="preserve"> დაუყოვნებლივ მი</w:t>
      </w:r>
      <w:r w:rsidR="00437B6D" w:rsidRPr="00CE57C2">
        <w:rPr>
          <w:rFonts w:ascii="Calibri" w:hAnsi="Calibri" w:cs="Calibri"/>
          <w:lang w:eastAsia="ka-GE"/>
        </w:rPr>
        <w:t>მართოთ</w:t>
      </w:r>
      <w:r w:rsidRPr="00CE57C2">
        <w:rPr>
          <w:rFonts w:ascii="Calibri" w:hAnsi="Calibri" w:cs="Calibri"/>
          <w:lang w:eastAsia="ka-GE"/>
        </w:rPr>
        <w:t xml:space="preserve"> სამედიცინო დახმარებ</w:t>
      </w:r>
      <w:r w:rsidR="00437B6D" w:rsidRPr="00CE57C2">
        <w:rPr>
          <w:rFonts w:ascii="Calibri" w:hAnsi="Calibri" w:cs="Calibri"/>
          <w:lang w:eastAsia="ka-GE"/>
        </w:rPr>
        <w:t>ისთვის</w:t>
      </w:r>
      <w:r w:rsidRPr="00CE57C2">
        <w:rPr>
          <w:rFonts w:ascii="Calibri" w:hAnsi="Calibri" w:cs="Calibri"/>
          <w:lang w:eastAsia="ka-GE"/>
        </w:rPr>
        <w:t xml:space="preserve"> და აღნიშნოთ, რომ ჩაგიტარდათ ვაქცინაცია.</w:t>
      </w:r>
    </w:p>
    <w:p w14:paraId="2485ADD6" w14:textId="77777777" w:rsidR="0037314D" w:rsidRPr="00CE57C2" w:rsidRDefault="0037314D" w:rsidP="00CE57C2">
      <w:pPr>
        <w:jc w:val="both"/>
        <w:rPr>
          <w:rFonts w:ascii="Calibri" w:hAnsi="Calibri" w:cs="Calibri"/>
          <w:b/>
          <w:bCs/>
          <w:lang w:eastAsia="ka-GE"/>
        </w:rPr>
      </w:pPr>
    </w:p>
    <w:p w14:paraId="31F221AC" w14:textId="2BF9AD9A" w:rsidR="00F2050D" w:rsidRPr="00CE57C2" w:rsidRDefault="00F2050D" w:rsidP="00CE57C2">
      <w:pPr>
        <w:jc w:val="both"/>
        <w:rPr>
          <w:rFonts w:ascii="Calibri" w:hAnsi="Calibri" w:cs="Calibri"/>
          <w:b/>
          <w:bCs/>
          <w:lang w:eastAsia="ka-GE"/>
        </w:rPr>
      </w:pPr>
      <w:r w:rsidRPr="00CE57C2">
        <w:rPr>
          <w:rFonts w:ascii="Calibri" w:hAnsi="Calibri" w:cs="Calibri"/>
          <w:b/>
          <w:bCs/>
          <w:lang w:eastAsia="ka-GE"/>
        </w:rPr>
        <w:t>ინფორმაცია სამედიცინო პერსონალისთვის</w:t>
      </w:r>
    </w:p>
    <w:p w14:paraId="5FEB2A82" w14:textId="7156F3E5" w:rsidR="002C3015" w:rsidRPr="00CE57C2" w:rsidRDefault="007A713F" w:rsidP="00CE57C2">
      <w:pPr>
        <w:jc w:val="both"/>
        <w:rPr>
          <w:rFonts w:ascii="Calibri" w:hAnsi="Calibri" w:cs="Calibri"/>
          <w:color w:val="000000"/>
        </w:rPr>
      </w:pPr>
      <w:r w:rsidRPr="00CE57C2">
        <w:rPr>
          <w:rFonts w:ascii="Calibri" w:hAnsi="Calibri" w:cs="Calibri"/>
          <w:lang w:eastAsia="ka-GE"/>
        </w:rPr>
        <w:t>თრომბოზებისა და თრომბოციტოპენიის შემთხვევები, რომლებმაც გამოიწვია მეზენტერული ვენის ან ცერებრ</w:t>
      </w:r>
      <w:r w:rsidR="00437B6D" w:rsidRPr="00CE57C2">
        <w:rPr>
          <w:rFonts w:ascii="Calibri" w:hAnsi="Calibri" w:cs="Calibri"/>
          <w:lang w:eastAsia="ka-GE"/>
        </w:rPr>
        <w:t>უ</w:t>
      </w:r>
      <w:r w:rsidRPr="00CE57C2">
        <w:rPr>
          <w:rFonts w:ascii="Calibri" w:hAnsi="Calibri" w:cs="Calibri"/>
          <w:lang w:eastAsia="ka-GE"/>
        </w:rPr>
        <w:t xml:space="preserve">ლი ვენის / </w:t>
      </w:r>
      <w:r w:rsidR="00F074B7" w:rsidRPr="00F074B7">
        <w:rPr>
          <w:rFonts w:ascii="Calibri" w:hAnsi="Calibri" w:cs="Calibri"/>
          <w:color w:val="000000" w:themeColor="text1"/>
        </w:rPr>
        <w:t>ცერებრული სისხლძარღვების თრომბოზი</w:t>
      </w:r>
      <w:r w:rsidRPr="00F074B7">
        <w:rPr>
          <w:rFonts w:ascii="Calibri" w:hAnsi="Calibri" w:cs="Calibri"/>
          <w:color w:val="000000" w:themeColor="text1"/>
          <w:lang w:eastAsia="ka-GE"/>
        </w:rPr>
        <w:t xml:space="preserve">, </w:t>
      </w:r>
      <w:r w:rsidRPr="00CE57C2">
        <w:rPr>
          <w:rFonts w:ascii="Calibri" w:hAnsi="Calibri" w:cs="Calibri"/>
          <w:lang w:eastAsia="ka-GE"/>
        </w:rPr>
        <w:t xml:space="preserve">აღრიცხულია იმ </w:t>
      </w:r>
      <w:r w:rsidR="00B60829" w:rsidRPr="00CE57C2">
        <w:rPr>
          <w:rFonts w:ascii="Calibri" w:hAnsi="Calibri" w:cs="Calibri"/>
          <w:lang w:eastAsia="ka-GE"/>
        </w:rPr>
        <w:t xml:space="preserve">ადამიანებში, </w:t>
      </w:r>
      <w:r w:rsidRPr="00CE57C2">
        <w:rPr>
          <w:rFonts w:ascii="Calibri" w:hAnsi="Calibri" w:cs="Calibri"/>
          <w:lang w:eastAsia="ka-GE"/>
        </w:rPr>
        <w:t>რომლებმაც ახლო წარსულში ჩაიტარეს COVID-19-ის საწინააღმდეგო აცრა ასტრაზენეკა</w:t>
      </w:r>
      <w:r w:rsidR="002C3015" w:rsidRPr="00CE57C2">
        <w:rPr>
          <w:rFonts w:ascii="Calibri" w:hAnsi="Calibri" w:cs="Calibri"/>
          <w:lang w:eastAsia="ka-GE"/>
        </w:rPr>
        <w:t>ს ვაქცინით</w:t>
      </w:r>
      <w:r w:rsidRPr="00CE57C2">
        <w:rPr>
          <w:rFonts w:ascii="Calibri" w:hAnsi="Calibri" w:cs="Calibri"/>
          <w:lang w:eastAsia="ka-GE"/>
        </w:rPr>
        <w:t xml:space="preserve">, ძირითადად ვაქცინაციიდან 14 დღის განმავლობაში. შემთხვევების უმრავლესობა აღირიცხა 55 წლამდე ასაკის ქალებში, </w:t>
      </w:r>
      <w:r w:rsidR="002C3015" w:rsidRPr="00CE57C2">
        <w:rPr>
          <w:rFonts w:ascii="Calibri" w:hAnsi="Calibri" w:cs="Calibri"/>
          <w:lang w:eastAsia="ka-GE"/>
        </w:rPr>
        <w:t xml:space="preserve">რაც შესაძლოა ნაწილობრივ უკავშირდებოდეს </w:t>
      </w:r>
      <w:r w:rsidRPr="00CE57C2">
        <w:rPr>
          <w:rFonts w:ascii="Calibri" w:hAnsi="Calibri" w:cs="Calibri"/>
          <w:lang w:eastAsia="ka-GE"/>
        </w:rPr>
        <w:t xml:space="preserve">სხვადასხვა წევრ სახელმწიფოში </w:t>
      </w:r>
      <w:r w:rsidR="002C3015" w:rsidRPr="00CE57C2">
        <w:rPr>
          <w:rFonts w:ascii="Calibri" w:hAnsi="Calibri" w:cs="Calibri"/>
          <w:lang w:eastAsia="ka-GE"/>
        </w:rPr>
        <w:t xml:space="preserve">ვაქცინაციის კამპანიის კონკრეტულ სამიზნე პოპულაციას. </w:t>
      </w:r>
    </w:p>
    <w:p w14:paraId="2E044346" w14:textId="63029DAE" w:rsidR="007A713F" w:rsidRPr="00CE57C2" w:rsidRDefault="007A713F" w:rsidP="00CE57C2">
      <w:pPr>
        <w:jc w:val="both"/>
        <w:rPr>
          <w:rFonts w:ascii="Calibri" w:hAnsi="Calibri" w:cs="Calibri"/>
          <w:lang w:eastAsia="ka-GE"/>
        </w:rPr>
      </w:pPr>
      <w:r w:rsidRPr="00CE57C2">
        <w:rPr>
          <w:rFonts w:ascii="Calibri" w:hAnsi="Calibri" w:cs="Calibri"/>
          <w:lang w:eastAsia="ka-GE"/>
        </w:rPr>
        <w:t xml:space="preserve">აღრიცხული შემთხვევების რაოდენობა </w:t>
      </w:r>
      <w:r w:rsidR="00B60829" w:rsidRPr="00CE57C2">
        <w:rPr>
          <w:rFonts w:ascii="Calibri" w:hAnsi="Calibri" w:cs="Calibri"/>
          <w:lang w:eastAsia="ka-GE"/>
        </w:rPr>
        <w:t xml:space="preserve">აღემატება </w:t>
      </w:r>
      <w:r w:rsidRPr="00CE57C2">
        <w:rPr>
          <w:rFonts w:ascii="Calibri" w:hAnsi="Calibri" w:cs="Calibri"/>
          <w:lang w:eastAsia="ka-GE"/>
        </w:rPr>
        <w:t>მოსალოდნელს</w:t>
      </w:r>
      <w:r w:rsidR="00B60829" w:rsidRPr="00CE57C2">
        <w:rPr>
          <w:rFonts w:ascii="Calibri" w:hAnsi="Calibri" w:cs="Calibri"/>
          <w:lang w:eastAsia="ka-GE"/>
        </w:rPr>
        <w:t>.</w:t>
      </w:r>
      <w:r w:rsidRPr="00CE57C2">
        <w:rPr>
          <w:rFonts w:ascii="Calibri" w:hAnsi="Calibri" w:cs="Calibri"/>
          <w:lang w:eastAsia="ka-GE"/>
        </w:rPr>
        <w:t xml:space="preserve"> </w:t>
      </w:r>
      <w:r w:rsidR="002C3015" w:rsidRPr="00CE57C2">
        <w:rPr>
          <w:rFonts w:ascii="Calibri" w:hAnsi="Calibri" w:cs="Calibri"/>
          <w:lang w:eastAsia="ka-GE"/>
        </w:rPr>
        <w:t xml:space="preserve">მიუხედავად იმისა, რომ </w:t>
      </w:r>
      <w:r w:rsidRPr="00CE57C2">
        <w:rPr>
          <w:rFonts w:ascii="Calibri" w:hAnsi="Calibri" w:cs="Calibri"/>
          <w:lang w:eastAsia="ka-GE"/>
        </w:rPr>
        <w:t>მიზეზ-შედეგობრივი კავშირი</w:t>
      </w:r>
      <w:r w:rsidR="002C3015" w:rsidRPr="00CE57C2">
        <w:rPr>
          <w:rFonts w:ascii="Calibri" w:hAnsi="Calibri" w:cs="Calibri"/>
          <w:lang w:eastAsia="ka-GE"/>
        </w:rPr>
        <w:t xml:space="preserve"> არ დგინდება</w:t>
      </w:r>
      <w:r w:rsidR="00B60829" w:rsidRPr="00CE57C2">
        <w:rPr>
          <w:rFonts w:ascii="Calibri" w:hAnsi="Calibri" w:cs="Calibri"/>
          <w:lang w:eastAsia="ka-GE"/>
        </w:rPr>
        <w:t>,</w:t>
      </w:r>
      <w:r w:rsidRPr="00CE57C2">
        <w:rPr>
          <w:rFonts w:ascii="Calibri" w:hAnsi="Calibri" w:cs="Calibri"/>
          <w:lang w:eastAsia="ka-GE"/>
        </w:rPr>
        <w:t xml:space="preserve"> მათ უგულველყოფა არ შეიძლება. </w:t>
      </w:r>
      <w:r w:rsidR="0020314F" w:rsidRPr="00CE57C2">
        <w:rPr>
          <w:rFonts w:ascii="Calibri" w:hAnsi="Calibri" w:cs="Calibri"/>
          <w:lang w:eastAsia="ka-GE"/>
        </w:rPr>
        <w:t xml:space="preserve">ვინაიდან, აღნიშნული </w:t>
      </w:r>
      <w:r w:rsidRPr="00CE57C2">
        <w:rPr>
          <w:rFonts w:ascii="Calibri" w:hAnsi="Calibri" w:cs="Calibri"/>
          <w:lang w:eastAsia="ka-GE"/>
        </w:rPr>
        <w:t>შემთხვევები</w:t>
      </w:r>
      <w:r w:rsidR="0020314F" w:rsidRPr="00CE57C2">
        <w:rPr>
          <w:rFonts w:ascii="Calibri" w:hAnsi="Calibri" w:cs="Calibri"/>
          <w:lang w:eastAsia="ka-GE"/>
        </w:rPr>
        <w:t xml:space="preserve"> ვით</w:t>
      </w:r>
      <w:r w:rsidR="00B60829" w:rsidRPr="00CE57C2">
        <w:rPr>
          <w:rFonts w:ascii="Calibri" w:hAnsi="Calibri" w:cs="Calibri"/>
          <w:lang w:eastAsia="ka-GE"/>
        </w:rPr>
        <w:t>ა</w:t>
      </w:r>
      <w:r w:rsidR="0020314F" w:rsidRPr="00CE57C2">
        <w:rPr>
          <w:rFonts w:ascii="Calibri" w:hAnsi="Calibri" w:cs="Calibri"/>
          <w:lang w:eastAsia="ka-GE"/>
        </w:rPr>
        <w:t xml:space="preserve">რდება </w:t>
      </w:r>
      <w:r w:rsidRPr="00CE57C2">
        <w:rPr>
          <w:rFonts w:ascii="Calibri" w:hAnsi="Calibri" w:cs="Calibri"/>
          <w:lang w:eastAsia="ka-GE"/>
        </w:rPr>
        <w:t>იშვიათად</w:t>
      </w:r>
      <w:r w:rsidR="0020314F" w:rsidRPr="00CE57C2">
        <w:rPr>
          <w:rFonts w:ascii="Calibri" w:hAnsi="Calibri" w:cs="Calibri"/>
          <w:lang w:eastAsia="ka-GE"/>
        </w:rPr>
        <w:t xml:space="preserve"> და ძალზე რთულია </w:t>
      </w:r>
      <w:r w:rsidR="00B60829" w:rsidRPr="00CE57C2">
        <w:rPr>
          <w:rFonts w:ascii="Calibri" w:hAnsi="Calibri" w:cs="Calibri"/>
          <w:lang w:eastAsia="ka-GE"/>
        </w:rPr>
        <w:t>სა</w:t>
      </w:r>
      <w:r w:rsidR="0020314F" w:rsidRPr="00CE57C2">
        <w:rPr>
          <w:rFonts w:ascii="Calibri" w:hAnsi="Calibri" w:cs="Calibri"/>
          <w:lang w:eastAsia="ka-GE"/>
        </w:rPr>
        <w:t>ბაზის</w:t>
      </w:r>
      <w:r w:rsidR="00B60829" w:rsidRPr="00CE57C2">
        <w:rPr>
          <w:rFonts w:ascii="Calibri" w:hAnsi="Calibri" w:cs="Calibri"/>
          <w:lang w:eastAsia="ka-GE"/>
        </w:rPr>
        <w:t>ო</w:t>
      </w:r>
      <w:r w:rsidR="0020314F" w:rsidRPr="00CE57C2">
        <w:rPr>
          <w:rFonts w:ascii="Calibri" w:hAnsi="Calibri" w:cs="Calibri"/>
          <w:lang w:eastAsia="ka-GE"/>
        </w:rPr>
        <w:t xml:space="preserve"> ინციდენტობის დადგენა (რადგან </w:t>
      </w:r>
      <w:r w:rsidRPr="00CE57C2">
        <w:rPr>
          <w:rFonts w:ascii="Calibri" w:hAnsi="Calibri" w:cs="Calibri"/>
          <w:lang w:eastAsia="ka-GE"/>
        </w:rPr>
        <w:t xml:space="preserve"> </w:t>
      </w:r>
      <w:r w:rsidRPr="00CE57C2">
        <w:rPr>
          <w:rFonts w:ascii="Calibri" w:hAnsi="Calibri" w:cs="Calibri"/>
          <w:lang w:val="en-US" w:eastAsia="ka-GE"/>
        </w:rPr>
        <w:t>COVID-19</w:t>
      </w:r>
      <w:r w:rsidR="0020314F" w:rsidRPr="00CE57C2">
        <w:rPr>
          <w:rFonts w:ascii="Calibri" w:hAnsi="Calibri" w:cs="Calibri"/>
          <w:lang w:eastAsia="ka-GE"/>
        </w:rPr>
        <w:t xml:space="preserve"> თავად იწვევს თრომბოემბოლიურ გართულებებს და ჰოსპიტალიზაციის საჭიროებას)</w:t>
      </w:r>
      <w:r w:rsidR="00B60829" w:rsidRPr="00CE57C2">
        <w:rPr>
          <w:rFonts w:ascii="Calibri" w:hAnsi="Calibri" w:cs="Calibri"/>
          <w:lang w:eastAsia="ka-GE"/>
        </w:rPr>
        <w:t>,</w:t>
      </w:r>
      <w:r w:rsidR="0020314F" w:rsidRPr="00CE57C2">
        <w:rPr>
          <w:rFonts w:ascii="Calibri" w:hAnsi="Calibri" w:cs="Calibri"/>
          <w:lang w:eastAsia="ka-GE"/>
        </w:rPr>
        <w:t xml:space="preserve"> მიზეზ-შედეგობრივი</w:t>
      </w:r>
      <w:r w:rsidRPr="00CE57C2">
        <w:rPr>
          <w:rFonts w:ascii="Calibri" w:hAnsi="Calibri" w:cs="Calibri"/>
          <w:lang w:eastAsia="ka-GE"/>
        </w:rPr>
        <w:t xml:space="preserve"> კავშირის სიმყარე საეჭვო</w:t>
      </w:r>
      <w:r w:rsidR="0020314F" w:rsidRPr="00CE57C2">
        <w:rPr>
          <w:rFonts w:ascii="Calibri" w:hAnsi="Calibri" w:cs="Calibri"/>
          <w:lang w:eastAsia="ka-GE"/>
        </w:rPr>
        <w:t xml:space="preserve"> ხდება.</w:t>
      </w:r>
    </w:p>
    <w:p w14:paraId="4DE14DB8" w14:textId="78C2EAE9" w:rsidR="007A713F" w:rsidRPr="00CE57C2" w:rsidRDefault="007A713F" w:rsidP="00CE57C2">
      <w:pPr>
        <w:jc w:val="both"/>
        <w:rPr>
          <w:rFonts w:ascii="Calibri" w:hAnsi="Calibri" w:cs="Calibri"/>
          <w:lang w:eastAsia="ka-GE"/>
        </w:rPr>
      </w:pPr>
      <w:r w:rsidRPr="00CE57C2">
        <w:rPr>
          <w:rFonts w:ascii="Calibri" w:hAnsi="Calibri" w:cs="Calibri"/>
          <w:lang w:eastAsia="ka-GE"/>
        </w:rPr>
        <w:t>სააგენტო აღნიშნავს, რომ ვაქცინის სა</w:t>
      </w:r>
      <w:r w:rsidR="00B60829" w:rsidRPr="00CE57C2">
        <w:rPr>
          <w:rFonts w:ascii="Calibri" w:hAnsi="Calibri" w:cs="Calibri"/>
          <w:lang w:eastAsia="ka-GE"/>
        </w:rPr>
        <w:t>რ</w:t>
      </w:r>
      <w:r w:rsidR="0020314F" w:rsidRPr="00CE57C2">
        <w:rPr>
          <w:rFonts w:ascii="Calibri" w:hAnsi="Calibri" w:cs="Calibri"/>
          <w:lang w:eastAsia="ka-GE"/>
        </w:rPr>
        <w:t xml:space="preserve">გებლისა და </w:t>
      </w:r>
      <w:r w:rsidRPr="00CE57C2">
        <w:rPr>
          <w:rFonts w:ascii="Calibri" w:hAnsi="Calibri" w:cs="Calibri"/>
          <w:lang w:eastAsia="ka-GE"/>
        </w:rPr>
        <w:t>რისკის თანაფარდობა პოზიტიურია და</w:t>
      </w:r>
      <w:r w:rsidR="00B60829" w:rsidRPr="00CE57C2">
        <w:rPr>
          <w:rFonts w:ascii="Calibri" w:hAnsi="Calibri" w:cs="Calibri"/>
          <w:lang w:eastAsia="ka-GE"/>
        </w:rPr>
        <w:t>,</w:t>
      </w:r>
      <w:r w:rsidRPr="00CE57C2">
        <w:rPr>
          <w:rFonts w:ascii="Calibri" w:hAnsi="Calibri" w:cs="Calibri"/>
          <w:lang w:eastAsia="ka-GE"/>
        </w:rPr>
        <w:t xml:space="preserve"> საერთო ჯამში, თრომბოემბოლიური </w:t>
      </w:r>
      <w:r w:rsidR="00876967" w:rsidRPr="00CE57C2">
        <w:rPr>
          <w:rFonts w:ascii="Calibri" w:hAnsi="Calibri" w:cs="Calibri"/>
          <w:lang w:eastAsia="ka-GE"/>
        </w:rPr>
        <w:t xml:space="preserve">დარღვევები არ ასოცირდება ვაქცინაციასთან. </w:t>
      </w:r>
      <w:r w:rsidRPr="00CE57C2">
        <w:rPr>
          <w:rFonts w:ascii="Calibri" w:hAnsi="Calibri" w:cs="Calibri"/>
          <w:lang w:eastAsia="ka-GE"/>
        </w:rPr>
        <w:t>თ</w:t>
      </w:r>
      <w:r w:rsidR="00876967" w:rsidRPr="00CE57C2">
        <w:rPr>
          <w:rFonts w:ascii="Calibri" w:hAnsi="Calibri" w:cs="Calibri"/>
          <w:lang w:eastAsia="ka-GE"/>
        </w:rPr>
        <w:t>უ</w:t>
      </w:r>
      <w:r w:rsidRPr="00CE57C2">
        <w:rPr>
          <w:rFonts w:ascii="Calibri" w:hAnsi="Calibri" w:cs="Calibri"/>
          <w:lang w:eastAsia="ka-GE"/>
        </w:rPr>
        <w:t>მცა, ანოტაცი</w:t>
      </w:r>
      <w:r w:rsidR="00876967" w:rsidRPr="00CE57C2">
        <w:rPr>
          <w:rFonts w:ascii="Calibri" w:hAnsi="Calibri" w:cs="Calibri"/>
          <w:lang w:eastAsia="ka-GE"/>
        </w:rPr>
        <w:t xml:space="preserve">ა </w:t>
      </w:r>
      <w:r w:rsidRPr="00CE57C2">
        <w:rPr>
          <w:rFonts w:ascii="Calibri" w:hAnsi="Calibri" w:cs="Calibri"/>
          <w:lang w:eastAsia="ka-GE"/>
        </w:rPr>
        <w:t>განახლ</w:t>
      </w:r>
      <w:r w:rsidR="00876967" w:rsidRPr="00CE57C2">
        <w:rPr>
          <w:rFonts w:ascii="Calibri" w:hAnsi="Calibri" w:cs="Calibri"/>
          <w:lang w:eastAsia="ka-GE"/>
        </w:rPr>
        <w:t>დ</w:t>
      </w:r>
      <w:r w:rsidRPr="00CE57C2">
        <w:rPr>
          <w:rFonts w:ascii="Calibri" w:hAnsi="Calibri" w:cs="Calibri"/>
          <w:lang w:eastAsia="ka-GE"/>
        </w:rPr>
        <w:t>ება</w:t>
      </w:r>
      <w:r w:rsidR="00B60829" w:rsidRPr="00CE57C2">
        <w:rPr>
          <w:rFonts w:ascii="Calibri" w:hAnsi="Calibri" w:cs="Calibri"/>
          <w:lang w:eastAsia="ka-GE"/>
        </w:rPr>
        <w:t xml:space="preserve"> და მასში</w:t>
      </w:r>
      <w:r w:rsidR="00876967" w:rsidRPr="00CE57C2">
        <w:rPr>
          <w:rFonts w:ascii="Calibri" w:hAnsi="Calibri" w:cs="Calibri"/>
          <w:lang w:eastAsia="ka-GE"/>
        </w:rPr>
        <w:t xml:space="preserve"> ა</w:t>
      </w:r>
      <w:r w:rsidR="00B60829" w:rsidRPr="00CE57C2">
        <w:rPr>
          <w:rFonts w:ascii="Calibri" w:hAnsi="Calibri" w:cs="Calibri"/>
          <w:lang w:eastAsia="ka-GE"/>
        </w:rPr>
        <w:t>ი</w:t>
      </w:r>
      <w:r w:rsidR="00876967" w:rsidRPr="00CE57C2">
        <w:rPr>
          <w:rFonts w:ascii="Calibri" w:hAnsi="Calibri" w:cs="Calibri"/>
          <w:lang w:eastAsia="ka-GE"/>
        </w:rPr>
        <w:t>სახ</w:t>
      </w:r>
      <w:r w:rsidR="00B60829" w:rsidRPr="00CE57C2">
        <w:rPr>
          <w:rFonts w:ascii="Calibri" w:hAnsi="Calibri" w:cs="Calibri"/>
          <w:lang w:eastAsia="ka-GE"/>
        </w:rPr>
        <w:t>ება</w:t>
      </w:r>
      <w:r w:rsidRPr="00CE57C2">
        <w:rPr>
          <w:rFonts w:ascii="Calibri" w:hAnsi="Calibri" w:cs="Calibri"/>
          <w:lang w:eastAsia="ka-GE"/>
        </w:rPr>
        <w:t xml:space="preserve"> </w:t>
      </w:r>
      <w:r w:rsidR="000813B7" w:rsidRPr="00CE57C2">
        <w:rPr>
          <w:rFonts w:ascii="Calibri" w:hAnsi="Calibri" w:cs="Calibri"/>
          <w:lang w:eastAsia="ka-GE"/>
        </w:rPr>
        <w:t>აღრიცხული დისემინირებული სისხლძარღვშიდა კოაგულაციის და სისხლძარღვებში თრომბის შემთხვევების შესახებ ინფორმაცია.</w:t>
      </w:r>
    </w:p>
    <w:p w14:paraId="7FF792B1" w14:textId="6E9A2126" w:rsidR="000813B7" w:rsidRPr="00CE57C2" w:rsidRDefault="00B60829" w:rsidP="00CE57C2">
      <w:pPr>
        <w:jc w:val="both"/>
        <w:rPr>
          <w:rFonts w:ascii="Calibri" w:hAnsi="Calibri" w:cs="Calibri"/>
          <w:lang w:eastAsia="ka-GE"/>
        </w:rPr>
      </w:pPr>
      <w:r w:rsidRPr="00CE57C2">
        <w:rPr>
          <w:rFonts w:ascii="Calibri" w:hAnsi="Calibri" w:cs="Calibri"/>
          <w:lang w:eastAsia="ka-GE"/>
        </w:rPr>
        <w:t xml:space="preserve">მოვუწოდებთ </w:t>
      </w:r>
      <w:r w:rsidR="000813B7" w:rsidRPr="00CE57C2">
        <w:rPr>
          <w:rFonts w:ascii="Calibri" w:hAnsi="Calibri" w:cs="Calibri"/>
          <w:lang w:eastAsia="ka-GE"/>
        </w:rPr>
        <w:t xml:space="preserve">ჯანდაცვის სპეციალისტებს, </w:t>
      </w:r>
      <w:r w:rsidRPr="00CE57C2">
        <w:rPr>
          <w:rFonts w:ascii="Calibri" w:hAnsi="Calibri" w:cs="Calibri"/>
          <w:lang w:eastAsia="ka-GE"/>
        </w:rPr>
        <w:t>გამოიჩინონ</w:t>
      </w:r>
      <w:r w:rsidR="000813B7" w:rsidRPr="00CE57C2">
        <w:rPr>
          <w:rFonts w:ascii="Calibri" w:hAnsi="Calibri" w:cs="Calibri"/>
          <w:lang w:eastAsia="ka-GE"/>
        </w:rPr>
        <w:t xml:space="preserve"> მაქსიმალურ</w:t>
      </w:r>
      <w:r w:rsidRPr="00CE57C2">
        <w:rPr>
          <w:rFonts w:ascii="Calibri" w:hAnsi="Calibri" w:cs="Calibri"/>
          <w:lang w:eastAsia="ka-GE"/>
        </w:rPr>
        <w:t>ი</w:t>
      </w:r>
      <w:r w:rsidR="000813B7" w:rsidRPr="00CE57C2">
        <w:rPr>
          <w:rFonts w:ascii="Calibri" w:hAnsi="Calibri" w:cs="Calibri"/>
          <w:lang w:eastAsia="ka-GE"/>
        </w:rPr>
        <w:t xml:space="preserve"> ყურადღებ</w:t>
      </w:r>
      <w:r w:rsidRPr="00CE57C2">
        <w:rPr>
          <w:rFonts w:ascii="Calibri" w:hAnsi="Calibri" w:cs="Calibri"/>
          <w:lang w:eastAsia="ka-GE"/>
        </w:rPr>
        <w:t>ა</w:t>
      </w:r>
      <w:r w:rsidR="000813B7" w:rsidRPr="00CE57C2">
        <w:rPr>
          <w:rFonts w:ascii="Calibri" w:hAnsi="Calibri" w:cs="Calibri"/>
          <w:lang w:eastAsia="ka-GE"/>
        </w:rPr>
        <w:t xml:space="preserve"> ვაქცინირებულ პირებში შესაძლო დისემინირებული სისხლძარღვშიდა კოაგულაციის და სისხლძარღვებში თრომბის</w:t>
      </w:r>
      <w:r w:rsidR="00876967" w:rsidRPr="00CE57C2">
        <w:rPr>
          <w:rFonts w:ascii="Calibri" w:hAnsi="Calibri" w:cs="Calibri"/>
          <w:lang w:eastAsia="ka-GE"/>
        </w:rPr>
        <w:t xml:space="preserve"> განვითარების </w:t>
      </w:r>
      <w:r w:rsidR="000813B7" w:rsidRPr="00CE57C2">
        <w:rPr>
          <w:rFonts w:ascii="Calibri" w:hAnsi="Calibri" w:cs="Calibri"/>
          <w:lang w:eastAsia="ka-GE"/>
        </w:rPr>
        <w:t xml:space="preserve">შემთხვევების </w:t>
      </w:r>
      <w:r w:rsidR="00876967" w:rsidRPr="00CE57C2">
        <w:rPr>
          <w:rFonts w:ascii="Calibri" w:hAnsi="Calibri" w:cs="Calibri"/>
          <w:lang w:eastAsia="ka-GE"/>
        </w:rPr>
        <w:t>თაობაზე</w:t>
      </w:r>
      <w:r w:rsidR="000813B7" w:rsidRPr="00CE57C2">
        <w:rPr>
          <w:rFonts w:ascii="Calibri" w:hAnsi="Calibri" w:cs="Calibri"/>
          <w:lang w:eastAsia="ka-GE"/>
        </w:rPr>
        <w:t>.</w:t>
      </w:r>
    </w:p>
    <w:p w14:paraId="53F40A0F" w14:textId="677E04C4" w:rsidR="000813B7" w:rsidRPr="00CE57C2" w:rsidRDefault="000813B7" w:rsidP="00CE57C2">
      <w:pPr>
        <w:jc w:val="both"/>
        <w:rPr>
          <w:rFonts w:ascii="Calibri" w:hAnsi="Calibri" w:cs="Calibri"/>
          <w:lang w:eastAsia="ka-GE"/>
        </w:rPr>
      </w:pPr>
      <w:r w:rsidRPr="00CE57C2">
        <w:rPr>
          <w:rFonts w:ascii="Calibri" w:hAnsi="Calibri" w:cs="Calibri"/>
          <w:lang w:eastAsia="ka-GE"/>
        </w:rPr>
        <w:t>ვაქცი</w:t>
      </w:r>
      <w:r w:rsidR="00876967" w:rsidRPr="00CE57C2">
        <w:rPr>
          <w:rFonts w:ascii="Calibri" w:hAnsi="Calibri" w:cs="Calibri"/>
          <w:lang w:eastAsia="ka-GE"/>
        </w:rPr>
        <w:t xml:space="preserve">ნირებულ </w:t>
      </w:r>
      <w:r w:rsidRPr="00CE57C2">
        <w:rPr>
          <w:rFonts w:ascii="Calibri" w:hAnsi="Calibri" w:cs="Calibri"/>
          <w:lang w:eastAsia="ka-GE"/>
        </w:rPr>
        <w:t xml:space="preserve"> </w:t>
      </w:r>
      <w:r w:rsidR="00876967" w:rsidRPr="00CE57C2">
        <w:rPr>
          <w:rFonts w:ascii="Calibri" w:hAnsi="Calibri" w:cs="Calibri"/>
          <w:lang w:eastAsia="ka-GE"/>
        </w:rPr>
        <w:t xml:space="preserve">პირებს </w:t>
      </w:r>
      <w:r w:rsidRPr="00CE57C2">
        <w:rPr>
          <w:rFonts w:ascii="Calibri" w:hAnsi="Calibri" w:cs="Calibri"/>
          <w:lang w:eastAsia="ka-GE"/>
        </w:rPr>
        <w:t>უნდა ეცნობოთ დაუყოვნებლივ</w:t>
      </w:r>
      <w:r w:rsidR="00876967" w:rsidRPr="00CE57C2">
        <w:rPr>
          <w:rFonts w:ascii="Calibri" w:hAnsi="Calibri" w:cs="Calibri"/>
          <w:lang w:eastAsia="ka-GE"/>
        </w:rPr>
        <w:t xml:space="preserve"> მიმართონ</w:t>
      </w:r>
      <w:r w:rsidRPr="00CE57C2">
        <w:rPr>
          <w:rFonts w:ascii="Calibri" w:hAnsi="Calibri" w:cs="Calibri"/>
          <w:lang w:eastAsia="ka-GE"/>
        </w:rPr>
        <w:t xml:space="preserve"> სამედიცინო დახმარებ</w:t>
      </w:r>
      <w:r w:rsidR="00876967" w:rsidRPr="00CE57C2">
        <w:rPr>
          <w:rFonts w:ascii="Calibri" w:hAnsi="Calibri" w:cs="Calibri"/>
          <w:lang w:eastAsia="ka-GE"/>
        </w:rPr>
        <w:t>ისთვის</w:t>
      </w:r>
      <w:r w:rsidR="00B60829" w:rsidRPr="00CE57C2">
        <w:rPr>
          <w:rFonts w:ascii="Calibri" w:hAnsi="Calibri" w:cs="Calibri"/>
          <w:lang w:eastAsia="ka-GE"/>
        </w:rPr>
        <w:t xml:space="preserve"> თუ აღენიშნებათ</w:t>
      </w:r>
      <w:r w:rsidRPr="00CE57C2">
        <w:rPr>
          <w:rFonts w:ascii="Calibri" w:hAnsi="Calibri" w:cs="Calibri"/>
          <w:lang w:eastAsia="ka-GE"/>
        </w:rPr>
        <w:t xml:space="preserve"> თრომბოელიზმის სიმპტომები, განსაკუთრებით თრომბოციტოპენიის და ცერებრ</w:t>
      </w:r>
      <w:r w:rsidR="00876967" w:rsidRPr="00CE57C2">
        <w:rPr>
          <w:rFonts w:ascii="Calibri" w:hAnsi="Calibri" w:cs="Calibri"/>
          <w:lang w:eastAsia="ka-GE"/>
        </w:rPr>
        <w:t xml:space="preserve">ული სისხლძარღვების თრომბოზის </w:t>
      </w:r>
      <w:r w:rsidRPr="00CE57C2">
        <w:rPr>
          <w:rFonts w:ascii="Calibri" w:hAnsi="Calibri" w:cs="Calibri"/>
          <w:lang w:eastAsia="ka-GE"/>
        </w:rPr>
        <w:t>ნიშნები, როგორიცაა მსუბუქი სისხლჩაქცევები ან სისხლდენა, მუდმივი ან ძლიერი თავის ტკივილი, განსაკუთრებით ვაქცინ</w:t>
      </w:r>
      <w:r w:rsidR="009615C4" w:rsidRPr="00CE57C2">
        <w:rPr>
          <w:rFonts w:ascii="Calibri" w:hAnsi="Calibri" w:cs="Calibri"/>
          <w:lang w:eastAsia="ka-GE"/>
        </w:rPr>
        <w:t>აციიდან</w:t>
      </w:r>
      <w:r w:rsidRPr="00CE57C2">
        <w:rPr>
          <w:rFonts w:ascii="Calibri" w:hAnsi="Calibri" w:cs="Calibri"/>
          <w:lang w:eastAsia="ka-GE"/>
        </w:rPr>
        <w:t xml:space="preserve"> 3 დღის შემდეგ. </w:t>
      </w:r>
    </w:p>
    <w:p w14:paraId="1E190DAC" w14:textId="2FD78284" w:rsidR="00EA2262" w:rsidRPr="00CE57C2" w:rsidRDefault="00EA2262" w:rsidP="00CE57C2">
      <w:pPr>
        <w:jc w:val="both"/>
        <w:rPr>
          <w:rFonts w:ascii="Calibri" w:hAnsi="Calibri" w:cs="Calibri"/>
          <w:lang w:eastAsia="ka-GE"/>
        </w:rPr>
      </w:pPr>
      <w:r w:rsidRPr="00CE57C2">
        <w:rPr>
          <w:rFonts w:ascii="Calibri" w:hAnsi="Calibri" w:cs="Calibri"/>
          <w:lang w:eastAsia="ka-GE"/>
        </w:rPr>
        <w:t>ჯანდაცვის პროფესიონალებ</w:t>
      </w:r>
      <w:r w:rsidR="00FD5889" w:rsidRPr="00CE57C2">
        <w:rPr>
          <w:rFonts w:ascii="Calibri" w:hAnsi="Calibri" w:cs="Calibri"/>
          <w:lang w:eastAsia="ka-GE"/>
        </w:rPr>
        <w:t>ს, რომლებიც ნიშნავენ, გასცემენ ან ახდენენს ვაქცინის ადმინისტრირებას</w:t>
      </w:r>
      <w:r w:rsidR="009615C4" w:rsidRPr="00CE57C2">
        <w:rPr>
          <w:rFonts w:ascii="Calibri" w:hAnsi="Calibri" w:cs="Calibri"/>
          <w:lang w:eastAsia="ka-GE"/>
        </w:rPr>
        <w:t>,</w:t>
      </w:r>
      <w:r w:rsidR="00FD5889" w:rsidRPr="00CE57C2">
        <w:rPr>
          <w:rFonts w:ascii="Calibri" w:hAnsi="Calibri" w:cs="Calibri"/>
          <w:lang w:eastAsia="ka-GE"/>
        </w:rPr>
        <w:t xml:space="preserve"> მიეწოდებათ </w:t>
      </w:r>
      <w:r w:rsidRPr="00CE57C2">
        <w:rPr>
          <w:rFonts w:ascii="Calibri" w:hAnsi="Calibri" w:cs="Calibri"/>
          <w:lang w:eastAsia="ka-GE"/>
        </w:rPr>
        <w:t xml:space="preserve">პირდაპირი </w:t>
      </w:r>
      <w:r w:rsidR="00FD5889" w:rsidRPr="00CE57C2">
        <w:rPr>
          <w:rFonts w:ascii="Calibri" w:hAnsi="Calibri" w:cs="Calibri"/>
          <w:lang w:eastAsia="ka-GE"/>
        </w:rPr>
        <w:t>კ</w:t>
      </w:r>
      <w:r w:rsidRPr="00CE57C2">
        <w:rPr>
          <w:rFonts w:ascii="Calibri" w:hAnsi="Calibri" w:cs="Calibri"/>
          <w:lang w:eastAsia="ka-GE"/>
        </w:rPr>
        <w:t>ომუნიკაცი</w:t>
      </w:r>
      <w:r w:rsidR="00FD5889" w:rsidRPr="00CE57C2">
        <w:rPr>
          <w:rFonts w:ascii="Calibri" w:hAnsi="Calibri" w:cs="Calibri"/>
          <w:lang w:eastAsia="ka-GE"/>
        </w:rPr>
        <w:t>ის მასალა</w:t>
      </w:r>
      <w:r w:rsidRPr="00CE57C2">
        <w:rPr>
          <w:rFonts w:ascii="Calibri" w:hAnsi="Calibri" w:cs="Calibri"/>
          <w:lang w:eastAsia="ka-GE"/>
        </w:rPr>
        <w:t>. ანალოგიური ინფორმაცია გამოქვეყნდება სააგენტოს გვერ</w:t>
      </w:r>
      <w:r w:rsidR="009615C4" w:rsidRPr="00CE57C2">
        <w:rPr>
          <w:rFonts w:ascii="Calibri" w:hAnsi="Calibri" w:cs="Calibri"/>
          <w:lang w:eastAsia="ka-GE"/>
        </w:rPr>
        <w:t>დზ</w:t>
      </w:r>
      <w:r w:rsidRPr="00CE57C2">
        <w:rPr>
          <w:rFonts w:ascii="Calibri" w:hAnsi="Calibri" w:cs="Calibri"/>
          <w:lang w:eastAsia="ka-GE"/>
        </w:rPr>
        <w:t xml:space="preserve">ე. </w:t>
      </w:r>
    </w:p>
    <w:p w14:paraId="71D1BC1C" w14:textId="77777777" w:rsidR="00CE57C2" w:rsidRDefault="00CE57C2" w:rsidP="00CE57C2">
      <w:pPr>
        <w:jc w:val="both"/>
        <w:rPr>
          <w:rFonts w:ascii="Calibri" w:hAnsi="Calibri" w:cs="Calibri"/>
          <w:b/>
          <w:bCs/>
          <w:lang w:eastAsia="ka-GE"/>
        </w:rPr>
      </w:pPr>
    </w:p>
    <w:p w14:paraId="162A79CE" w14:textId="77777777" w:rsidR="00CE57C2" w:rsidRDefault="00CE57C2" w:rsidP="00CE57C2">
      <w:pPr>
        <w:jc w:val="both"/>
        <w:rPr>
          <w:rFonts w:ascii="Calibri" w:hAnsi="Calibri" w:cs="Calibri"/>
          <w:b/>
          <w:bCs/>
          <w:lang w:eastAsia="ka-GE"/>
        </w:rPr>
      </w:pPr>
    </w:p>
    <w:p w14:paraId="768FA295" w14:textId="77777777" w:rsidR="00CE57C2" w:rsidRDefault="00CE57C2" w:rsidP="00CE57C2">
      <w:pPr>
        <w:jc w:val="both"/>
        <w:rPr>
          <w:rFonts w:ascii="Calibri" w:hAnsi="Calibri" w:cs="Calibri"/>
          <w:b/>
          <w:bCs/>
          <w:lang w:eastAsia="ka-GE"/>
        </w:rPr>
      </w:pPr>
    </w:p>
    <w:p w14:paraId="3F120BF5" w14:textId="71458D95" w:rsidR="00E61DE6" w:rsidRPr="00CE57C2" w:rsidRDefault="00A40982" w:rsidP="00CE57C2">
      <w:pPr>
        <w:jc w:val="both"/>
        <w:rPr>
          <w:rFonts w:ascii="Calibri" w:hAnsi="Calibri" w:cs="Calibri"/>
          <w:b/>
          <w:bCs/>
          <w:lang w:eastAsia="ka-GE"/>
        </w:rPr>
      </w:pPr>
      <w:r w:rsidRPr="00CE57C2">
        <w:rPr>
          <w:rFonts w:ascii="Calibri" w:hAnsi="Calibri" w:cs="Calibri"/>
          <w:b/>
          <w:bCs/>
          <w:lang w:eastAsia="ka-GE"/>
        </w:rPr>
        <w:lastRenderedPageBreak/>
        <w:t>ინფორმაცია ვაქცინის თაობაზე</w:t>
      </w:r>
    </w:p>
    <w:p w14:paraId="0CA54805" w14:textId="58464B50" w:rsidR="00012E2A" w:rsidRPr="00CE57C2" w:rsidRDefault="00012E2A" w:rsidP="00CE57C2">
      <w:pPr>
        <w:jc w:val="both"/>
        <w:rPr>
          <w:rFonts w:ascii="Calibri" w:hAnsi="Calibri" w:cs="Calibri"/>
          <w:lang w:eastAsia="ka-GE"/>
        </w:rPr>
      </w:pPr>
      <w:r w:rsidRPr="00CE57C2">
        <w:rPr>
          <w:rFonts w:ascii="Calibri" w:hAnsi="Calibri" w:cs="Calibri"/>
          <w:lang w:eastAsia="ka-GE"/>
        </w:rPr>
        <w:t>COVID-19-ის საწინააღმდეგო ასტრაზენეკას ვაქცინა ახდენს კორონავირუსის პრევენციას</w:t>
      </w:r>
      <w:r w:rsidR="00A40982" w:rsidRPr="00CE57C2">
        <w:rPr>
          <w:rFonts w:ascii="Calibri" w:hAnsi="Calibri" w:cs="Calibri"/>
          <w:lang w:eastAsia="ka-GE"/>
        </w:rPr>
        <w:t xml:space="preserve"> 18 </w:t>
      </w:r>
      <w:r w:rsidR="009615C4" w:rsidRPr="00CE57C2">
        <w:rPr>
          <w:rFonts w:ascii="Calibri" w:hAnsi="Calibri" w:cs="Calibri"/>
          <w:lang w:eastAsia="ka-GE"/>
        </w:rPr>
        <w:t xml:space="preserve">წლის </w:t>
      </w:r>
      <w:r w:rsidR="00A40982" w:rsidRPr="00CE57C2">
        <w:rPr>
          <w:rFonts w:ascii="Calibri" w:hAnsi="Calibri" w:cs="Calibri"/>
          <w:lang w:eastAsia="ka-GE"/>
        </w:rPr>
        <w:t xml:space="preserve">და </w:t>
      </w:r>
      <w:r w:rsidR="009615C4" w:rsidRPr="00CE57C2">
        <w:rPr>
          <w:rFonts w:ascii="Calibri" w:hAnsi="Calibri" w:cs="Calibri"/>
          <w:lang w:eastAsia="ka-GE"/>
        </w:rPr>
        <w:t>უფროსი</w:t>
      </w:r>
      <w:r w:rsidR="00A40982" w:rsidRPr="00CE57C2">
        <w:rPr>
          <w:rFonts w:ascii="Calibri" w:hAnsi="Calibri" w:cs="Calibri"/>
          <w:lang w:eastAsia="ka-GE"/>
        </w:rPr>
        <w:t xml:space="preserve"> ასაკის ადამიანებში</w:t>
      </w:r>
      <w:r w:rsidRPr="00CE57C2">
        <w:rPr>
          <w:rFonts w:ascii="Calibri" w:hAnsi="Calibri" w:cs="Calibri"/>
          <w:lang w:eastAsia="ka-GE"/>
        </w:rPr>
        <w:t xml:space="preserve">. </w:t>
      </w:r>
      <w:r w:rsidR="00182164" w:rsidRPr="00CE57C2">
        <w:rPr>
          <w:rFonts w:ascii="Calibri" w:hAnsi="Calibri" w:cs="Calibri"/>
          <w:lang w:eastAsia="ka-GE"/>
        </w:rPr>
        <w:t>COVID-19 გამოწვეულია SARS-COV-2 ვირუსით. ასტრაზენეკას ვაქცინა დამზადებულია სხვა ვირუსისგან (ადენოვირუსების ოჯახი)</w:t>
      </w:r>
      <w:r w:rsidR="009615C4" w:rsidRPr="00CE57C2">
        <w:rPr>
          <w:rFonts w:ascii="Calibri" w:hAnsi="Calibri" w:cs="Calibri"/>
          <w:lang w:eastAsia="ka-GE"/>
        </w:rPr>
        <w:t>,</w:t>
      </w:r>
      <w:r w:rsidR="00182164" w:rsidRPr="00CE57C2">
        <w:rPr>
          <w:rFonts w:ascii="Calibri" w:hAnsi="Calibri" w:cs="Calibri"/>
          <w:lang w:eastAsia="ka-GE"/>
        </w:rPr>
        <w:t xml:space="preserve"> რომელიც მოდიფიცირ</w:t>
      </w:r>
      <w:r w:rsidR="009615C4" w:rsidRPr="00CE57C2">
        <w:rPr>
          <w:rFonts w:ascii="Calibri" w:hAnsi="Calibri" w:cs="Calibri"/>
          <w:lang w:eastAsia="ka-GE"/>
        </w:rPr>
        <w:t xml:space="preserve">და, </w:t>
      </w:r>
      <w:r w:rsidR="00182164" w:rsidRPr="00CE57C2">
        <w:rPr>
          <w:rFonts w:ascii="Calibri" w:hAnsi="Calibri" w:cs="Calibri"/>
          <w:lang w:eastAsia="ka-GE"/>
        </w:rPr>
        <w:t xml:space="preserve">რათა შეიცავდეს </w:t>
      </w:r>
      <w:r w:rsidR="009615C4" w:rsidRPr="00CE57C2">
        <w:rPr>
          <w:rFonts w:ascii="Calibri" w:hAnsi="Calibri" w:cs="Calibri"/>
          <w:lang w:eastAsia="ka-GE"/>
        </w:rPr>
        <w:t xml:space="preserve">სპეციალურ გენს </w:t>
      </w:r>
      <w:r w:rsidR="00182164" w:rsidRPr="00CE57C2">
        <w:rPr>
          <w:rFonts w:ascii="Calibri" w:hAnsi="Calibri" w:cs="Calibri"/>
          <w:lang w:eastAsia="ka-GE"/>
        </w:rPr>
        <w:t>SA</w:t>
      </w:r>
      <w:r w:rsidR="00182164" w:rsidRPr="00005CC2">
        <w:rPr>
          <w:rFonts w:ascii="Calibri" w:hAnsi="Calibri" w:cs="Calibri"/>
          <w:lang w:eastAsia="ka-GE"/>
        </w:rPr>
        <w:t>RS-CoV-</w:t>
      </w:r>
      <w:r w:rsidR="00182164" w:rsidRPr="00CE57C2">
        <w:rPr>
          <w:rFonts w:ascii="Calibri" w:hAnsi="Calibri" w:cs="Calibri"/>
          <w:lang w:eastAsia="ka-GE"/>
        </w:rPr>
        <w:t>2 პრ</w:t>
      </w:r>
      <w:r w:rsidR="00A40982" w:rsidRPr="00CE57C2">
        <w:rPr>
          <w:rFonts w:ascii="Calibri" w:hAnsi="Calibri" w:cs="Calibri"/>
          <w:lang w:eastAsia="ka-GE"/>
        </w:rPr>
        <w:t>ო</w:t>
      </w:r>
      <w:r w:rsidR="00182164" w:rsidRPr="00CE57C2">
        <w:rPr>
          <w:rFonts w:ascii="Calibri" w:hAnsi="Calibri" w:cs="Calibri"/>
          <w:lang w:eastAsia="ka-GE"/>
        </w:rPr>
        <w:t xml:space="preserve">ტეინის წარმოქმნისათვის. ასტრაზენეკას ვაქცინა არ შეიცავს ვირუსს და ვერ გამოიწვევს </w:t>
      </w:r>
      <w:r w:rsidR="00182164" w:rsidRPr="00005CC2">
        <w:rPr>
          <w:rFonts w:ascii="Calibri" w:hAnsi="Calibri" w:cs="Calibri"/>
          <w:lang w:eastAsia="ka-GE"/>
        </w:rPr>
        <w:t>COVID-</w:t>
      </w:r>
      <w:r w:rsidR="00182164" w:rsidRPr="00CE57C2">
        <w:rPr>
          <w:rFonts w:ascii="Calibri" w:hAnsi="Calibri" w:cs="Calibri"/>
          <w:lang w:eastAsia="ka-GE"/>
        </w:rPr>
        <w:t xml:space="preserve">19-ს. </w:t>
      </w:r>
    </w:p>
    <w:p w14:paraId="52E1907E" w14:textId="30ECA526" w:rsidR="00182164" w:rsidRPr="00CE57C2" w:rsidRDefault="00182164" w:rsidP="00CE57C2">
      <w:pPr>
        <w:jc w:val="both"/>
        <w:rPr>
          <w:rFonts w:ascii="Calibri" w:hAnsi="Calibri" w:cs="Calibri"/>
          <w:lang w:eastAsia="ka-GE"/>
        </w:rPr>
      </w:pPr>
      <w:r w:rsidRPr="00CE57C2">
        <w:rPr>
          <w:rFonts w:ascii="Calibri" w:hAnsi="Calibri" w:cs="Calibri"/>
          <w:lang w:eastAsia="ka-GE"/>
        </w:rPr>
        <w:t>ასტრაზენეკას ვაქცინის ყველაზე ხშირად გამოვლენილი გვერდითი მოვლენები მსუბუქი ან საშუალო სიმძიმის</w:t>
      </w:r>
      <w:r w:rsidR="00A40982" w:rsidRPr="00CE57C2">
        <w:rPr>
          <w:rFonts w:ascii="Calibri" w:hAnsi="Calibri" w:cs="Calibri"/>
          <w:lang w:eastAsia="ka-GE"/>
        </w:rPr>
        <w:t xml:space="preserve">აა </w:t>
      </w:r>
      <w:r w:rsidRPr="00CE57C2">
        <w:rPr>
          <w:rFonts w:ascii="Calibri" w:hAnsi="Calibri" w:cs="Calibri"/>
          <w:lang w:eastAsia="ka-GE"/>
        </w:rPr>
        <w:t>და ალაგდებ</w:t>
      </w:r>
      <w:r w:rsidR="00A40982" w:rsidRPr="00CE57C2">
        <w:rPr>
          <w:rFonts w:ascii="Calibri" w:hAnsi="Calibri" w:cs="Calibri"/>
          <w:lang w:eastAsia="ka-GE"/>
        </w:rPr>
        <w:t>ა</w:t>
      </w:r>
      <w:r w:rsidRPr="00CE57C2">
        <w:rPr>
          <w:rFonts w:ascii="Calibri" w:hAnsi="Calibri" w:cs="Calibri"/>
          <w:lang w:eastAsia="ka-GE"/>
        </w:rPr>
        <w:t xml:space="preserve"> ვაქცინაციიდან რამდენიმე დღეში. </w:t>
      </w:r>
    </w:p>
    <w:p w14:paraId="2B2627CD" w14:textId="77777777" w:rsidR="00CE57C2" w:rsidRDefault="00CE57C2" w:rsidP="00CE57C2">
      <w:pPr>
        <w:jc w:val="both"/>
        <w:rPr>
          <w:rFonts w:ascii="Calibri" w:hAnsi="Calibri" w:cs="Calibri"/>
          <w:b/>
          <w:lang w:eastAsia="ka-GE"/>
        </w:rPr>
      </w:pPr>
    </w:p>
    <w:p w14:paraId="5496014F" w14:textId="6C6A7461" w:rsidR="00182164" w:rsidRPr="00CE57C2" w:rsidRDefault="00A40982" w:rsidP="00CE57C2">
      <w:pPr>
        <w:jc w:val="both"/>
        <w:rPr>
          <w:rFonts w:ascii="Calibri" w:hAnsi="Calibri" w:cs="Calibri"/>
          <w:b/>
          <w:lang w:eastAsia="ka-GE"/>
        </w:rPr>
      </w:pPr>
      <w:r w:rsidRPr="00CE57C2">
        <w:rPr>
          <w:rFonts w:ascii="Calibri" w:hAnsi="Calibri" w:cs="Calibri"/>
          <w:b/>
          <w:lang w:eastAsia="ka-GE"/>
        </w:rPr>
        <w:t xml:space="preserve">ინფორმაცია </w:t>
      </w:r>
      <w:r w:rsidR="00182164" w:rsidRPr="00CE57C2">
        <w:rPr>
          <w:rFonts w:ascii="Calibri" w:hAnsi="Calibri" w:cs="Calibri"/>
          <w:b/>
          <w:lang w:eastAsia="ka-GE"/>
        </w:rPr>
        <w:t>პროცედურების შესახებ</w:t>
      </w:r>
    </w:p>
    <w:p w14:paraId="5E91CE2B" w14:textId="56EC2E98" w:rsidR="00182164" w:rsidRPr="00CE57C2" w:rsidRDefault="00182164" w:rsidP="00CE57C2">
      <w:pPr>
        <w:jc w:val="both"/>
        <w:rPr>
          <w:rFonts w:ascii="Calibri" w:hAnsi="Calibri" w:cs="Calibri"/>
          <w:lang w:eastAsia="ka-GE"/>
        </w:rPr>
      </w:pPr>
      <w:r w:rsidRPr="00CE57C2">
        <w:rPr>
          <w:rFonts w:ascii="Calibri" w:hAnsi="Calibri" w:cs="Calibri"/>
          <w:lang w:eastAsia="ka-GE"/>
        </w:rPr>
        <w:t xml:space="preserve">ასტრაზენეკას </w:t>
      </w:r>
      <w:r w:rsidRPr="00005CC2">
        <w:rPr>
          <w:rFonts w:ascii="Calibri" w:hAnsi="Calibri" w:cs="Calibri"/>
          <w:lang w:eastAsia="ka-GE"/>
        </w:rPr>
        <w:t>COVID-19-</w:t>
      </w:r>
      <w:r w:rsidRPr="00CE57C2">
        <w:rPr>
          <w:rFonts w:ascii="Calibri" w:hAnsi="Calibri" w:cs="Calibri"/>
          <w:lang w:eastAsia="ka-GE"/>
        </w:rPr>
        <w:t>ის საწინააღმდეგო ვაქცინისა და თრომბოემბოლიური შემთხვევების კავშირის ანალიზი განხორციელდა უსაფრთხოების სიგნალების შემოწმების ფარგლებში, დაჩქარებული ტემპით. უსაფრთხოების სიგნალი არის ინფორმაცია აღრიცხულ ახალ ან არასასურველ გვერდით მოვლენებზე, რომლებიც პოტენციურად გამოწვეულია ისეთი მედიკამენტებით, როგორიცაა ვაქცინა და საჭიროებს შემდგომ გამოკვლევას.</w:t>
      </w:r>
    </w:p>
    <w:p w14:paraId="3DC453C3" w14:textId="5F9C4A68" w:rsidR="00182164" w:rsidRPr="00CE57C2" w:rsidRDefault="00182164" w:rsidP="00CE57C2">
      <w:pPr>
        <w:jc w:val="both"/>
        <w:rPr>
          <w:rFonts w:ascii="Calibri" w:hAnsi="Calibri" w:cs="Calibri"/>
          <w:lang w:eastAsia="ka-GE"/>
        </w:rPr>
      </w:pPr>
      <w:r w:rsidRPr="00CE57C2">
        <w:rPr>
          <w:rFonts w:ascii="Calibri" w:hAnsi="Calibri" w:cs="Calibri"/>
          <w:lang w:eastAsia="ka-GE"/>
        </w:rPr>
        <w:t>შეფასება ჩატარებული იქნა ევროპის წამლის სააგენტოს ფარმაკო</w:t>
      </w:r>
      <w:r w:rsidR="00A40982" w:rsidRPr="00CE57C2">
        <w:rPr>
          <w:rFonts w:ascii="Calibri" w:hAnsi="Calibri" w:cs="Calibri"/>
          <w:lang w:eastAsia="ka-GE"/>
        </w:rPr>
        <w:t>ზედამხედველო</w:t>
      </w:r>
      <w:r w:rsidRPr="00CE57C2">
        <w:rPr>
          <w:rFonts w:ascii="Calibri" w:hAnsi="Calibri" w:cs="Calibri"/>
          <w:lang w:eastAsia="ka-GE"/>
        </w:rPr>
        <w:t xml:space="preserve">ბის უსაფრთხოების კომიტეტის მიერ, რომელიც პასუხისმგებელია ადამიანებისათვის განკუთვნილი მედიკამენტების უსაფრთხოების შეფასებაზე. სააგენტო ახლო მომავალში სწრაფად </w:t>
      </w:r>
      <w:r w:rsidR="00EF7E88" w:rsidRPr="00CE57C2">
        <w:rPr>
          <w:rFonts w:ascii="Calibri" w:hAnsi="Calibri" w:cs="Calibri"/>
          <w:lang w:eastAsia="ka-GE"/>
        </w:rPr>
        <w:t>შეააფასებს  ვაქცინის თაობაზე</w:t>
      </w:r>
      <w:r w:rsidRPr="00CE57C2">
        <w:rPr>
          <w:rFonts w:ascii="Calibri" w:hAnsi="Calibri" w:cs="Calibri"/>
          <w:lang w:eastAsia="ka-GE"/>
        </w:rPr>
        <w:t xml:space="preserve"> ინფორმაცი</w:t>
      </w:r>
      <w:r w:rsidR="00EF7E88" w:rsidRPr="00CE57C2">
        <w:rPr>
          <w:rFonts w:ascii="Calibri" w:hAnsi="Calibri" w:cs="Calibri"/>
          <w:lang w:eastAsia="ka-GE"/>
        </w:rPr>
        <w:t>ის განახლების საჭიროებას</w:t>
      </w:r>
      <w:r w:rsidRPr="00CE57C2">
        <w:rPr>
          <w:rFonts w:ascii="Calibri" w:hAnsi="Calibri" w:cs="Calibri"/>
          <w:lang w:eastAsia="ka-GE"/>
        </w:rPr>
        <w:t>.</w:t>
      </w:r>
    </w:p>
    <w:p w14:paraId="4B10AE8B" w14:textId="5A04E2D6" w:rsidR="00182164" w:rsidRPr="00CE57C2" w:rsidRDefault="00182164" w:rsidP="00CE57C2">
      <w:pPr>
        <w:jc w:val="both"/>
        <w:rPr>
          <w:rFonts w:ascii="Calibri" w:hAnsi="Calibri" w:cs="Calibri"/>
          <w:lang w:eastAsia="ka-GE"/>
        </w:rPr>
      </w:pPr>
    </w:p>
    <w:p w14:paraId="087F0B81" w14:textId="79B6D233" w:rsidR="00182164" w:rsidRPr="00CE57C2" w:rsidRDefault="00B72A52" w:rsidP="00CE57C2">
      <w:pPr>
        <w:jc w:val="both"/>
        <w:rPr>
          <w:rFonts w:ascii="Calibri" w:hAnsi="Calibri" w:cs="Calibri"/>
          <w:lang w:eastAsia="ka-GE"/>
        </w:rPr>
      </w:pPr>
      <w:hyperlink r:id="rId7" w:history="1">
        <w:r w:rsidR="00182164" w:rsidRPr="00CE57C2">
          <w:rPr>
            <w:rStyle w:val="Hyperlink"/>
            <w:rFonts w:ascii="Calibri" w:hAnsi="Calibri" w:cs="Calibri"/>
            <w:lang w:eastAsia="ka-GE"/>
          </w:rPr>
          <w:t>https://www.ema.europa.eu/en/news/covid-19-vaccine-astrazeneca-benefits-still-outweigh-risks-despite-possible-link-rare-blood-clots</w:t>
        </w:r>
      </w:hyperlink>
      <w:r w:rsidR="00182164" w:rsidRPr="00CE57C2">
        <w:rPr>
          <w:rFonts w:ascii="Calibri" w:hAnsi="Calibri" w:cs="Calibri"/>
          <w:lang w:eastAsia="ka-GE"/>
        </w:rPr>
        <w:t xml:space="preserve"> </w:t>
      </w:r>
    </w:p>
    <w:p w14:paraId="3CB7D8C6" w14:textId="77777777" w:rsidR="00182164" w:rsidRPr="00CE57C2" w:rsidRDefault="00182164" w:rsidP="00CE57C2">
      <w:pPr>
        <w:jc w:val="both"/>
        <w:rPr>
          <w:rFonts w:ascii="Calibri" w:hAnsi="Calibri" w:cs="Calibri"/>
          <w:lang w:eastAsia="ka-GE"/>
        </w:rPr>
      </w:pPr>
    </w:p>
    <w:sectPr w:rsidR="00182164" w:rsidRPr="00CE57C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758D4" w14:textId="77777777" w:rsidR="00B72A52" w:rsidRDefault="00B72A52" w:rsidP="00005CC2">
      <w:pPr>
        <w:spacing w:after="0" w:line="240" w:lineRule="auto"/>
      </w:pPr>
      <w:r>
        <w:separator/>
      </w:r>
    </w:p>
  </w:endnote>
  <w:endnote w:type="continuationSeparator" w:id="0">
    <w:p w14:paraId="23B1CD34" w14:textId="77777777" w:rsidR="00B72A52" w:rsidRDefault="00B72A52" w:rsidP="00005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E403F" w14:textId="70F7F9CC" w:rsidR="00005CC2" w:rsidRDefault="00005CC2">
    <w:pPr>
      <w:pStyle w:val="Footer"/>
    </w:pPr>
    <w:r>
      <w:t>განახლების თარიღი : 18 02 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DE03C" w14:textId="77777777" w:rsidR="00B72A52" w:rsidRDefault="00B72A52" w:rsidP="00005CC2">
      <w:pPr>
        <w:spacing w:after="0" w:line="240" w:lineRule="auto"/>
      </w:pPr>
      <w:r>
        <w:separator/>
      </w:r>
    </w:p>
  </w:footnote>
  <w:footnote w:type="continuationSeparator" w:id="0">
    <w:p w14:paraId="29CE1BE2" w14:textId="77777777" w:rsidR="00B72A52" w:rsidRDefault="00B72A52" w:rsidP="00005C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07230"/>
    <w:multiLevelType w:val="multilevel"/>
    <w:tmpl w:val="FC16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70F14"/>
    <w:multiLevelType w:val="multilevel"/>
    <w:tmpl w:val="5DE0E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913336"/>
    <w:multiLevelType w:val="hybridMultilevel"/>
    <w:tmpl w:val="C1CC65D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21BE266C"/>
    <w:multiLevelType w:val="multilevel"/>
    <w:tmpl w:val="77464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A728A4"/>
    <w:multiLevelType w:val="multilevel"/>
    <w:tmpl w:val="BB04F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1E08C3"/>
    <w:multiLevelType w:val="hybridMultilevel"/>
    <w:tmpl w:val="8FE60B1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7B9C5DE8"/>
    <w:multiLevelType w:val="multilevel"/>
    <w:tmpl w:val="B92E8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0"/>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259"/>
    <w:rsid w:val="00005CC2"/>
    <w:rsid w:val="00012E2A"/>
    <w:rsid w:val="00065259"/>
    <w:rsid w:val="000813B7"/>
    <w:rsid w:val="00111B0F"/>
    <w:rsid w:val="00182164"/>
    <w:rsid w:val="0020314F"/>
    <w:rsid w:val="002735D5"/>
    <w:rsid w:val="002C3015"/>
    <w:rsid w:val="0037314D"/>
    <w:rsid w:val="00437B6D"/>
    <w:rsid w:val="00594CD1"/>
    <w:rsid w:val="005C4B29"/>
    <w:rsid w:val="005D2ED0"/>
    <w:rsid w:val="00604A52"/>
    <w:rsid w:val="006441C9"/>
    <w:rsid w:val="00660B28"/>
    <w:rsid w:val="00770863"/>
    <w:rsid w:val="00782F81"/>
    <w:rsid w:val="007A713F"/>
    <w:rsid w:val="00876967"/>
    <w:rsid w:val="008849E7"/>
    <w:rsid w:val="00923054"/>
    <w:rsid w:val="009615C4"/>
    <w:rsid w:val="00A40982"/>
    <w:rsid w:val="00A52FD9"/>
    <w:rsid w:val="00A91EB5"/>
    <w:rsid w:val="00AF4129"/>
    <w:rsid w:val="00B60829"/>
    <w:rsid w:val="00B65E34"/>
    <w:rsid w:val="00B72A52"/>
    <w:rsid w:val="00BE6A3F"/>
    <w:rsid w:val="00CE57C2"/>
    <w:rsid w:val="00CF0CC1"/>
    <w:rsid w:val="00CF24F6"/>
    <w:rsid w:val="00DA726D"/>
    <w:rsid w:val="00DE063D"/>
    <w:rsid w:val="00DE3724"/>
    <w:rsid w:val="00E26EFB"/>
    <w:rsid w:val="00E61DE6"/>
    <w:rsid w:val="00EA2262"/>
    <w:rsid w:val="00EA3990"/>
    <w:rsid w:val="00ED6D1B"/>
    <w:rsid w:val="00EF7E88"/>
    <w:rsid w:val="00F074B7"/>
    <w:rsid w:val="00F2050D"/>
    <w:rsid w:val="00FD5889"/>
    <w:rsid w:val="00FF651B"/>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2CEC9"/>
  <w15:chartTrackingRefBased/>
  <w15:docId w15:val="{8B958BFF-2FF4-4C65-9949-05DDA8C7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D2E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ka-GE"/>
    </w:rPr>
  </w:style>
  <w:style w:type="paragraph" w:styleId="Heading4">
    <w:name w:val="heading 4"/>
    <w:basedOn w:val="Normal"/>
    <w:link w:val="Heading4Char"/>
    <w:uiPriority w:val="9"/>
    <w:qFormat/>
    <w:rsid w:val="005D2ED0"/>
    <w:pPr>
      <w:spacing w:before="100" w:beforeAutospacing="1" w:after="100" w:afterAutospacing="1" w:line="240" w:lineRule="auto"/>
      <w:outlineLvl w:val="3"/>
    </w:pPr>
    <w:rPr>
      <w:rFonts w:ascii="Times New Roman" w:eastAsia="Times New Roman" w:hAnsi="Times New Roman" w:cs="Times New Roman"/>
      <w:b/>
      <w:bCs/>
      <w:sz w:val="24"/>
      <w:szCs w:val="24"/>
      <w:lang w:eastAsia="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2ED0"/>
    <w:rPr>
      <w:rFonts w:ascii="Times New Roman" w:eastAsia="Times New Roman" w:hAnsi="Times New Roman" w:cs="Times New Roman"/>
      <w:b/>
      <w:bCs/>
      <w:kern w:val="36"/>
      <w:sz w:val="48"/>
      <w:szCs w:val="48"/>
      <w:lang w:eastAsia="ka-GE"/>
    </w:rPr>
  </w:style>
  <w:style w:type="character" w:customStyle="1" w:styleId="Heading4Char">
    <w:name w:val="Heading 4 Char"/>
    <w:basedOn w:val="DefaultParagraphFont"/>
    <w:link w:val="Heading4"/>
    <w:uiPriority w:val="9"/>
    <w:rsid w:val="005D2ED0"/>
    <w:rPr>
      <w:rFonts w:ascii="Times New Roman" w:eastAsia="Times New Roman" w:hAnsi="Times New Roman" w:cs="Times New Roman"/>
      <w:b/>
      <w:bCs/>
      <w:sz w:val="24"/>
      <w:szCs w:val="24"/>
      <w:lang w:eastAsia="ka-GE"/>
    </w:rPr>
  </w:style>
  <w:style w:type="character" w:styleId="Hyperlink">
    <w:name w:val="Hyperlink"/>
    <w:basedOn w:val="DefaultParagraphFont"/>
    <w:uiPriority w:val="99"/>
    <w:unhideWhenUsed/>
    <w:rsid w:val="005D2ED0"/>
    <w:rPr>
      <w:color w:val="0000FF"/>
      <w:u w:val="single"/>
    </w:rPr>
  </w:style>
  <w:style w:type="character" w:customStyle="1" w:styleId="date-display-single">
    <w:name w:val="date-display-single"/>
    <w:basedOn w:val="DefaultParagraphFont"/>
    <w:rsid w:val="005D2ED0"/>
  </w:style>
  <w:style w:type="paragraph" w:styleId="NormalWeb">
    <w:name w:val="Normal (Web)"/>
    <w:basedOn w:val="Normal"/>
    <w:uiPriority w:val="99"/>
    <w:semiHidden/>
    <w:unhideWhenUsed/>
    <w:rsid w:val="005D2ED0"/>
    <w:pPr>
      <w:spacing w:before="100" w:beforeAutospacing="1" w:after="100" w:afterAutospacing="1" w:line="240" w:lineRule="auto"/>
    </w:pPr>
    <w:rPr>
      <w:rFonts w:ascii="Times New Roman" w:eastAsia="Times New Roman" w:hAnsi="Times New Roman" w:cs="Times New Roman"/>
      <w:sz w:val="24"/>
      <w:szCs w:val="24"/>
      <w:lang w:eastAsia="ka-GE"/>
    </w:rPr>
  </w:style>
  <w:style w:type="paragraph" w:styleId="ListParagraph">
    <w:name w:val="List Paragraph"/>
    <w:basedOn w:val="Normal"/>
    <w:uiPriority w:val="34"/>
    <w:qFormat/>
    <w:rsid w:val="00A52FD9"/>
    <w:pPr>
      <w:ind w:left="720"/>
      <w:contextualSpacing/>
    </w:pPr>
  </w:style>
  <w:style w:type="character" w:customStyle="1" w:styleId="UnresolvedMention1">
    <w:name w:val="Unresolved Mention1"/>
    <w:basedOn w:val="DefaultParagraphFont"/>
    <w:uiPriority w:val="99"/>
    <w:semiHidden/>
    <w:unhideWhenUsed/>
    <w:rsid w:val="00182164"/>
    <w:rPr>
      <w:color w:val="605E5C"/>
      <w:shd w:val="clear" w:color="auto" w:fill="E1DFDD"/>
    </w:rPr>
  </w:style>
  <w:style w:type="character" w:styleId="FollowedHyperlink">
    <w:name w:val="FollowedHyperlink"/>
    <w:basedOn w:val="DefaultParagraphFont"/>
    <w:uiPriority w:val="99"/>
    <w:semiHidden/>
    <w:unhideWhenUsed/>
    <w:rsid w:val="00A91EB5"/>
    <w:rPr>
      <w:color w:val="954F72" w:themeColor="followedHyperlink"/>
      <w:u w:val="single"/>
    </w:rPr>
  </w:style>
  <w:style w:type="paragraph" w:styleId="BalloonText">
    <w:name w:val="Balloon Text"/>
    <w:basedOn w:val="Normal"/>
    <w:link w:val="BalloonTextChar"/>
    <w:uiPriority w:val="99"/>
    <w:semiHidden/>
    <w:unhideWhenUsed/>
    <w:rsid w:val="009230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054"/>
    <w:rPr>
      <w:rFonts w:ascii="Segoe UI" w:hAnsi="Segoe UI" w:cs="Segoe UI"/>
      <w:sz w:val="18"/>
      <w:szCs w:val="18"/>
    </w:rPr>
  </w:style>
  <w:style w:type="paragraph" w:styleId="Header">
    <w:name w:val="header"/>
    <w:basedOn w:val="Normal"/>
    <w:link w:val="HeaderChar"/>
    <w:uiPriority w:val="99"/>
    <w:unhideWhenUsed/>
    <w:rsid w:val="00005C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5CC2"/>
  </w:style>
  <w:style w:type="paragraph" w:styleId="Footer">
    <w:name w:val="footer"/>
    <w:basedOn w:val="Normal"/>
    <w:link w:val="FooterChar"/>
    <w:uiPriority w:val="99"/>
    <w:unhideWhenUsed/>
    <w:rsid w:val="00005C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5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24221">
      <w:bodyDiv w:val="1"/>
      <w:marLeft w:val="0"/>
      <w:marRight w:val="0"/>
      <w:marTop w:val="0"/>
      <w:marBottom w:val="0"/>
      <w:divBdr>
        <w:top w:val="none" w:sz="0" w:space="0" w:color="auto"/>
        <w:left w:val="none" w:sz="0" w:space="0" w:color="auto"/>
        <w:bottom w:val="none" w:sz="0" w:space="0" w:color="auto"/>
        <w:right w:val="none" w:sz="0" w:space="0" w:color="auto"/>
      </w:divBdr>
    </w:div>
    <w:div w:id="301428194">
      <w:bodyDiv w:val="1"/>
      <w:marLeft w:val="0"/>
      <w:marRight w:val="0"/>
      <w:marTop w:val="0"/>
      <w:marBottom w:val="0"/>
      <w:divBdr>
        <w:top w:val="none" w:sz="0" w:space="0" w:color="auto"/>
        <w:left w:val="none" w:sz="0" w:space="0" w:color="auto"/>
        <w:bottom w:val="none" w:sz="0" w:space="0" w:color="auto"/>
        <w:right w:val="none" w:sz="0" w:space="0" w:color="auto"/>
      </w:divBdr>
      <w:divsChild>
        <w:div w:id="2016883679">
          <w:marLeft w:val="0"/>
          <w:marRight w:val="0"/>
          <w:marTop w:val="0"/>
          <w:marBottom w:val="0"/>
          <w:divBdr>
            <w:top w:val="none" w:sz="0" w:space="0" w:color="auto"/>
            <w:left w:val="none" w:sz="0" w:space="0" w:color="auto"/>
            <w:bottom w:val="none" w:sz="0" w:space="0" w:color="auto"/>
            <w:right w:val="none" w:sz="0" w:space="0" w:color="auto"/>
          </w:divBdr>
          <w:divsChild>
            <w:div w:id="716707474">
              <w:marLeft w:val="0"/>
              <w:marRight w:val="0"/>
              <w:marTop w:val="0"/>
              <w:marBottom w:val="0"/>
              <w:divBdr>
                <w:top w:val="none" w:sz="0" w:space="0" w:color="auto"/>
                <w:left w:val="none" w:sz="0" w:space="0" w:color="auto"/>
                <w:bottom w:val="none" w:sz="0" w:space="0" w:color="auto"/>
                <w:right w:val="none" w:sz="0" w:space="0" w:color="auto"/>
              </w:divBdr>
            </w:div>
          </w:divsChild>
        </w:div>
        <w:div w:id="433744600">
          <w:marLeft w:val="0"/>
          <w:marRight w:val="0"/>
          <w:marTop w:val="0"/>
          <w:marBottom w:val="0"/>
          <w:divBdr>
            <w:top w:val="none" w:sz="0" w:space="0" w:color="auto"/>
            <w:left w:val="none" w:sz="0" w:space="0" w:color="auto"/>
            <w:bottom w:val="none" w:sz="0" w:space="0" w:color="auto"/>
            <w:right w:val="none" w:sz="0" w:space="0" w:color="auto"/>
          </w:divBdr>
        </w:div>
        <w:div w:id="350880111">
          <w:marLeft w:val="0"/>
          <w:marRight w:val="0"/>
          <w:marTop w:val="0"/>
          <w:marBottom w:val="0"/>
          <w:divBdr>
            <w:top w:val="none" w:sz="0" w:space="0" w:color="auto"/>
            <w:left w:val="none" w:sz="0" w:space="0" w:color="auto"/>
            <w:bottom w:val="none" w:sz="0" w:space="0" w:color="auto"/>
            <w:right w:val="none" w:sz="0" w:space="0" w:color="auto"/>
          </w:divBdr>
          <w:divsChild>
            <w:div w:id="247543969">
              <w:marLeft w:val="0"/>
              <w:marRight w:val="0"/>
              <w:marTop w:val="0"/>
              <w:marBottom w:val="0"/>
              <w:divBdr>
                <w:top w:val="none" w:sz="0" w:space="0" w:color="auto"/>
                <w:left w:val="none" w:sz="0" w:space="0" w:color="auto"/>
                <w:bottom w:val="none" w:sz="0" w:space="0" w:color="auto"/>
                <w:right w:val="none" w:sz="0" w:space="0" w:color="auto"/>
              </w:divBdr>
              <w:divsChild>
                <w:div w:id="1021125314">
                  <w:marLeft w:val="0"/>
                  <w:marRight w:val="0"/>
                  <w:marTop w:val="0"/>
                  <w:marBottom w:val="0"/>
                  <w:divBdr>
                    <w:top w:val="none" w:sz="0" w:space="0" w:color="auto"/>
                    <w:left w:val="none" w:sz="0" w:space="0" w:color="auto"/>
                    <w:bottom w:val="none" w:sz="0" w:space="0" w:color="auto"/>
                    <w:right w:val="none" w:sz="0" w:space="0" w:color="auto"/>
                  </w:divBdr>
                  <w:divsChild>
                    <w:div w:id="579944951">
                      <w:marLeft w:val="0"/>
                      <w:marRight w:val="0"/>
                      <w:marTop w:val="0"/>
                      <w:marBottom w:val="0"/>
                      <w:divBdr>
                        <w:top w:val="none" w:sz="0" w:space="0" w:color="auto"/>
                        <w:left w:val="none" w:sz="0" w:space="0" w:color="auto"/>
                        <w:bottom w:val="none" w:sz="0" w:space="0" w:color="auto"/>
                        <w:right w:val="none" w:sz="0" w:space="0" w:color="auto"/>
                      </w:divBdr>
                      <w:divsChild>
                        <w:div w:id="746149328">
                          <w:marLeft w:val="0"/>
                          <w:marRight w:val="0"/>
                          <w:marTop w:val="0"/>
                          <w:marBottom w:val="0"/>
                          <w:divBdr>
                            <w:top w:val="none" w:sz="0" w:space="0" w:color="auto"/>
                            <w:left w:val="none" w:sz="0" w:space="0" w:color="auto"/>
                            <w:bottom w:val="none" w:sz="0" w:space="0" w:color="auto"/>
                            <w:right w:val="none" w:sz="0" w:space="0" w:color="auto"/>
                          </w:divBdr>
                          <w:divsChild>
                            <w:div w:id="626669206">
                              <w:marLeft w:val="0"/>
                              <w:marRight w:val="0"/>
                              <w:marTop w:val="0"/>
                              <w:marBottom w:val="0"/>
                              <w:divBdr>
                                <w:top w:val="none" w:sz="0" w:space="0" w:color="auto"/>
                                <w:left w:val="none" w:sz="0" w:space="0" w:color="auto"/>
                                <w:bottom w:val="none" w:sz="0" w:space="0" w:color="auto"/>
                                <w:right w:val="none" w:sz="0" w:space="0" w:color="auto"/>
                              </w:divBdr>
                              <w:divsChild>
                                <w:div w:id="1294602105">
                                  <w:marLeft w:val="0"/>
                                  <w:marRight w:val="0"/>
                                  <w:marTop w:val="0"/>
                                  <w:marBottom w:val="0"/>
                                  <w:divBdr>
                                    <w:top w:val="none" w:sz="0" w:space="0" w:color="auto"/>
                                    <w:left w:val="none" w:sz="0" w:space="0" w:color="auto"/>
                                    <w:bottom w:val="none" w:sz="0" w:space="0" w:color="auto"/>
                                    <w:right w:val="none" w:sz="0" w:space="0" w:color="auto"/>
                                  </w:divBdr>
                                  <w:divsChild>
                                    <w:div w:id="104217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6420981">
      <w:bodyDiv w:val="1"/>
      <w:marLeft w:val="0"/>
      <w:marRight w:val="0"/>
      <w:marTop w:val="0"/>
      <w:marBottom w:val="0"/>
      <w:divBdr>
        <w:top w:val="none" w:sz="0" w:space="0" w:color="auto"/>
        <w:left w:val="none" w:sz="0" w:space="0" w:color="auto"/>
        <w:bottom w:val="none" w:sz="0" w:space="0" w:color="auto"/>
        <w:right w:val="none" w:sz="0" w:space="0" w:color="auto"/>
      </w:divBdr>
    </w:div>
    <w:div w:id="843394549">
      <w:bodyDiv w:val="1"/>
      <w:marLeft w:val="0"/>
      <w:marRight w:val="0"/>
      <w:marTop w:val="0"/>
      <w:marBottom w:val="0"/>
      <w:divBdr>
        <w:top w:val="none" w:sz="0" w:space="0" w:color="auto"/>
        <w:left w:val="none" w:sz="0" w:space="0" w:color="auto"/>
        <w:bottom w:val="none" w:sz="0" w:space="0" w:color="auto"/>
        <w:right w:val="none" w:sz="0" w:space="0" w:color="auto"/>
      </w:divBdr>
    </w:div>
    <w:div w:id="149364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ma.europa.eu/en/news/covid-19-vaccine-astrazeneca-benefits-still-outweigh-risks-despite-possible-link-rare-blood-clo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Skhvitaridze</dc:creator>
  <cp:keywords/>
  <dc:description/>
  <cp:lastModifiedBy>Marina Topuridze</cp:lastModifiedBy>
  <cp:revision>3</cp:revision>
  <dcterms:created xsi:type="dcterms:W3CDTF">2021-03-24T14:41:00Z</dcterms:created>
  <dcterms:modified xsi:type="dcterms:W3CDTF">2021-03-26T11:49:00Z</dcterms:modified>
</cp:coreProperties>
</file>